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71B7" w:rsidRDefault="00315915" w:rsidP="00A271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26.10.2018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533-ПА</w:t>
      </w: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B7" w:rsidRDefault="00A271B7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271B7" w:rsidRDefault="00A271B7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от 10.02.2017 № 78-ПА </w:t>
      </w:r>
    </w:p>
    <w:p w:rsidR="00A271B7" w:rsidRDefault="00A271B7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Краткосрочного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 Свердловской области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Асбестовскому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городскому округу </w:t>
      </w:r>
    </w:p>
    <w:p w:rsidR="00A271B7" w:rsidRDefault="00A271B7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A271B7" w:rsidRDefault="00A271B7" w:rsidP="00A2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B7" w:rsidRDefault="00A271B7" w:rsidP="00A2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19 декабря 2013 года № 127-ОЗ «Об обеспечении проведения капитального ремонта общего имущества </w:t>
      </w:r>
      <w:r w:rsidR="00315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многоквартирных домах на территории Свердловской области»,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домах Свердловской области на 2015-2044 годы», постановлением Правительства Свердловской  области от 03.06.2014 № 477-ПП «Об установлении Порядка утверждения краткосрочных планов реализации Региональной программы капитального ремонта общего имущества </w:t>
      </w:r>
      <w:r w:rsidR="00315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многоквартирных домах Свердловской области на 2015-2044 годы», руководствуясь статьями 27, 30 Устава Асбестовского городского округа, администрация Асбестовского городского округа</w:t>
      </w:r>
      <w:proofErr w:type="gramEnd"/>
    </w:p>
    <w:p w:rsidR="00A271B7" w:rsidRDefault="00A271B7" w:rsidP="00A27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1B7" w:rsidRDefault="00A271B7" w:rsidP="00CE3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Асбестовского городского округа от 10.02.2017 </w:t>
      </w:r>
      <w:r w:rsidR="00CE3C53">
        <w:rPr>
          <w:rFonts w:ascii="Times New Roman" w:hAnsi="Times New Roman" w:cs="Times New Roman"/>
          <w:sz w:val="28"/>
          <w:szCs w:val="28"/>
        </w:rPr>
        <w:t xml:space="preserve">№ 78-ПА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по </w:t>
      </w:r>
      <w:proofErr w:type="spellStart"/>
      <w:r w:rsidR="00CE3C53">
        <w:rPr>
          <w:rFonts w:ascii="Times New Roman" w:hAnsi="Times New Roman" w:cs="Times New Roman"/>
          <w:sz w:val="28"/>
          <w:szCs w:val="28"/>
        </w:rPr>
        <w:t>Асбестовскому</w:t>
      </w:r>
      <w:proofErr w:type="spellEnd"/>
      <w:r w:rsidR="00CE3C53">
        <w:rPr>
          <w:rFonts w:ascii="Times New Roman" w:hAnsi="Times New Roman" w:cs="Times New Roman"/>
          <w:sz w:val="28"/>
          <w:szCs w:val="28"/>
        </w:rPr>
        <w:t xml:space="preserve"> городскому округу на 2018-2020 годы» (в редакции постановления администрации Асбестовского городского округа от 26.10.2017 № 648-ПА), изложив приложения № 1, № 2 в новой редакции (прилагаются).</w:t>
      </w:r>
      <w:proofErr w:type="gramEnd"/>
    </w:p>
    <w:p w:rsidR="00CE3C53" w:rsidRDefault="00CE3C53" w:rsidP="00CE3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специальном выпуске газеты «Асбестовский рабочий» «Муниципальный вестник» и разместить </w:t>
      </w:r>
      <w:r w:rsidR="00315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Асбестовского городского округа (</w:t>
      </w:r>
      <w:hyperlink r:id="rId5" w:history="1">
        <w:r w:rsidRPr="002F7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F75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7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Pr="002F75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7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CE3C53" w:rsidRDefault="00CE3C53" w:rsidP="00C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53" w:rsidRDefault="00CE3C53" w:rsidP="00C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53" w:rsidRDefault="00CE3C53" w:rsidP="00C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E3C53" w:rsidRPr="00CE3C53" w:rsidRDefault="00CE3C53" w:rsidP="00C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Н.Р. Тихонова</w:t>
      </w:r>
    </w:p>
    <w:sectPr w:rsidR="00CE3C53" w:rsidRPr="00CE3C53" w:rsidSect="00A271B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3FD"/>
    <w:multiLevelType w:val="hybridMultilevel"/>
    <w:tmpl w:val="AB72CF0C"/>
    <w:lvl w:ilvl="0" w:tplc="9F307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1B7"/>
    <w:rsid w:val="00315915"/>
    <w:rsid w:val="00A271B7"/>
    <w:rsid w:val="00C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2018-11-01T10:38:00Z</dcterms:created>
  <dcterms:modified xsi:type="dcterms:W3CDTF">2018-11-01T10:49:00Z</dcterms:modified>
</cp:coreProperties>
</file>