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CE" w:rsidRPr="00543DA2" w:rsidRDefault="00BB41CE" w:rsidP="00BB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</w:p>
    <w:p w:rsidR="00BB41CE" w:rsidRPr="00543DA2" w:rsidRDefault="00BB41CE" w:rsidP="00BB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BB41CE" w:rsidRPr="00543DA2" w:rsidRDefault="00BB41CE" w:rsidP="00BB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886A0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Асбестовском городском округе</w:t>
      </w:r>
    </w:p>
    <w:p w:rsidR="00BB41CE" w:rsidRPr="00543DA2" w:rsidRDefault="00BB41CE" w:rsidP="00BB4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B41CE" w:rsidRPr="00886A0A" w:rsidRDefault="00BB41CE" w:rsidP="00BB41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543DA2">
        <w:rPr>
          <w:rFonts w:ascii="Times New Roman" w:eastAsia="Arial Unicode MS" w:hAnsi="Times New Roman" w:cs="Times New Roman"/>
          <w:sz w:val="28"/>
          <w:szCs w:val="28"/>
        </w:rPr>
        <w:t>Индикаторами риска нарушения обязательных требований при осуществлении муниципального контроля в сфере благоустройства в </w:t>
      </w:r>
      <w:r w:rsidRPr="00886A0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Асбестовском городском округе являются: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мусора и иных отходов производства и потребления </w:t>
      </w:r>
      <w:r w:rsidRPr="002B45AA">
        <w:rPr>
          <w:rFonts w:ascii="Times New Roman" w:eastAsia="Arial Unicode MS" w:hAnsi="Times New Roman" w:cs="Times New Roman"/>
          <w:sz w:val="28"/>
          <w:szCs w:val="28"/>
        </w:rPr>
        <w:br/>
        <w:t xml:space="preserve">на прилегающей территории или на иных территориях общего пользования; 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на прилегающей территории карантинных, ядовитых и сорных растений, порубочных остатков деревьев и кустарников; 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 также на иных элементах благоустройства и в общественных местах;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наличие препятствующей свободному и безопасному проходу граждан наледи на прилегающих территориях;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сосулек на кровлях зданий, сооружений; 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наличие ограждений, препятствующих свободному доступу </w:t>
      </w:r>
      <w:proofErr w:type="spellStart"/>
      <w:r w:rsidRPr="002B45AA">
        <w:rPr>
          <w:rFonts w:ascii="Times New Roman" w:eastAsia="Arial Unicode MS" w:hAnsi="Times New Roman" w:cs="Times New Roman"/>
          <w:sz w:val="28"/>
          <w:szCs w:val="28"/>
        </w:rPr>
        <w:t>маломобильных</w:t>
      </w:r>
      <w:proofErr w:type="spellEnd"/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уничтожение или повреждение специальных знаков, надписей, содержащих информацию, необходимую для эксплуатации инженерных сооружений; 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осуществление земляных работ без разрешения на их осуществление либо с превышением срока действия такого разрешения; 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создание препятствий для свободного прохода к зданиям и входам в них, а также для свободных въездов во дворы, обеспечения безопасности пешеходов и безопасного пешеходного движения, включая инвалидов и другие </w:t>
      </w:r>
      <w:proofErr w:type="spellStart"/>
      <w:r w:rsidRPr="002B45AA">
        <w:rPr>
          <w:rFonts w:ascii="Times New Roman" w:eastAsia="Arial Unicode MS" w:hAnsi="Times New Roman" w:cs="Times New Roman"/>
          <w:sz w:val="28"/>
          <w:szCs w:val="28"/>
        </w:rPr>
        <w:t>маломобильные</w:t>
      </w:r>
      <w:proofErr w:type="spellEnd"/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 группы населения, при осуществлении земляных работ;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 xml:space="preserve">размещение транспортных средств на газоне или иной озеленённой, или рекреационной территории, размещение транспортных средств на которой ограничено Правилами благоустройства; 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 такими документами;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выпас сельскохозяйственных животных и птиц на территориях общего пользования.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2. Наличие 2-х и более протоколов об административных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 w:rsidR="00BB41CE" w:rsidRPr="002B45AA" w:rsidRDefault="00BB41CE" w:rsidP="00BB41CE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2B45AA">
        <w:rPr>
          <w:rFonts w:ascii="Times New Roman" w:eastAsia="Arial Unicode MS" w:hAnsi="Times New Roman" w:cs="Times New Roman"/>
          <w:sz w:val="28"/>
          <w:szCs w:val="28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</w:t>
      </w:r>
    </w:p>
    <w:p w:rsidR="00305F71" w:rsidRPr="00933B80" w:rsidRDefault="00305F71" w:rsidP="0030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B80">
        <w:rPr>
          <w:rFonts w:ascii="Times New Roman" w:hAnsi="Times New Roman" w:cs="Times New Roman"/>
          <w:sz w:val="28"/>
          <w:szCs w:val="28"/>
        </w:rPr>
        <w:tab/>
      </w:r>
    </w:p>
    <w:p w:rsidR="009516E8" w:rsidRDefault="009516E8"/>
    <w:sectPr w:rsidR="009516E8" w:rsidSect="002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F71"/>
    <w:rsid w:val="002D74D7"/>
    <w:rsid w:val="00305F71"/>
    <w:rsid w:val="009516E8"/>
    <w:rsid w:val="00B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2023-10-25T09:40:00Z</dcterms:created>
  <dcterms:modified xsi:type="dcterms:W3CDTF">2023-10-25T09:42:00Z</dcterms:modified>
</cp:coreProperties>
</file>