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0B" w:rsidRDefault="000B5F0B" w:rsidP="00691F0B">
      <w:pPr>
        <w:spacing w:after="0" w:line="240" w:lineRule="auto"/>
        <w:ind w:left="8460"/>
        <w:rPr>
          <w:rFonts w:ascii="Times New Roman" w:hAnsi="Times New Roman" w:cs="Times New Roman"/>
          <w:sz w:val="24"/>
          <w:szCs w:val="24"/>
        </w:rPr>
      </w:pPr>
      <w:r>
        <w:rPr>
          <w:rFonts w:ascii="Times New Roman" w:hAnsi="Times New Roman" w:cs="Times New Roman"/>
          <w:sz w:val="24"/>
          <w:szCs w:val="24"/>
        </w:rPr>
        <w:t xml:space="preserve">                     </w:t>
      </w:r>
    </w:p>
    <w:p w:rsidR="000B5F0B" w:rsidRPr="00691F0B" w:rsidRDefault="000B5F0B" w:rsidP="00573F75">
      <w:pPr>
        <w:spacing w:after="0" w:line="240" w:lineRule="auto"/>
        <w:ind w:left="10915"/>
        <w:rPr>
          <w:rFonts w:ascii="Times New Roman" w:hAnsi="Times New Roman" w:cs="Times New Roman"/>
          <w:sz w:val="24"/>
          <w:szCs w:val="24"/>
        </w:rPr>
      </w:pPr>
      <w:r w:rsidRPr="00691F0B">
        <w:rPr>
          <w:rFonts w:ascii="Times New Roman" w:hAnsi="Times New Roman" w:cs="Times New Roman"/>
          <w:sz w:val="24"/>
          <w:szCs w:val="24"/>
        </w:rPr>
        <w:t>Приложение</w:t>
      </w:r>
    </w:p>
    <w:p w:rsidR="000B5F0B" w:rsidRDefault="000B5F0B" w:rsidP="00573F75">
      <w:pPr>
        <w:spacing w:after="0" w:line="240" w:lineRule="auto"/>
        <w:ind w:left="10915"/>
        <w:rPr>
          <w:rFonts w:ascii="Times New Roman" w:hAnsi="Times New Roman" w:cs="Times New Roman"/>
          <w:sz w:val="24"/>
          <w:szCs w:val="24"/>
        </w:rPr>
      </w:pPr>
      <w:r w:rsidRPr="00691F0B">
        <w:rPr>
          <w:rFonts w:ascii="Times New Roman" w:hAnsi="Times New Roman" w:cs="Times New Roman"/>
          <w:sz w:val="24"/>
          <w:szCs w:val="24"/>
        </w:rPr>
        <w:t>к постановлению</w:t>
      </w:r>
      <w:r w:rsidRPr="00691F0B">
        <w:rPr>
          <w:sz w:val="28"/>
          <w:szCs w:val="28"/>
        </w:rPr>
        <w:t xml:space="preserve"> </w:t>
      </w:r>
      <w:r>
        <w:rPr>
          <w:rFonts w:ascii="Times New Roman" w:hAnsi="Times New Roman" w:cs="Times New Roman"/>
          <w:sz w:val="24"/>
          <w:szCs w:val="24"/>
        </w:rPr>
        <w:t>администрации</w:t>
      </w:r>
      <w:r w:rsidRPr="00691F0B">
        <w:rPr>
          <w:rFonts w:ascii="Times New Roman" w:hAnsi="Times New Roman" w:cs="Times New Roman"/>
          <w:sz w:val="24"/>
          <w:szCs w:val="24"/>
        </w:rPr>
        <w:t xml:space="preserve"> </w:t>
      </w:r>
    </w:p>
    <w:p w:rsidR="00573F75" w:rsidRDefault="000B5F0B" w:rsidP="00573F75">
      <w:pPr>
        <w:spacing w:after="0" w:line="240" w:lineRule="auto"/>
        <w:ind w:left="10915"/>
        <w:rPr>
          <w:rFonts w:ascii="Times New Roman" w:hAnsi="Times New Roman" w:cs="Times New Roman"/>
          <w:sz w:val="24"/>
          <w:szCs w:val="24"/>
        </w:rPr>
      </w:pPr>
      <w:r w:rsidRPr="00691F0B">
        <w:rPr>
          <w:rFonts w:ascii="Times New Roman" w:hAnsi="Times New Roman" w:cs="Times New Roman"/>
          <w:sz w:val="24"/>
          <w:szCs w:val="24"/>
        </w:rPr>
        <w:t>Асбестовского городского округа</w:t>
      </w:r>
    </w:p>
    <w:p w:rsidR="000B5F0B" w:rsidRDefault="000B5F0B" w:rsidP="00573F75">
      <w:pPr>
        <w:spacing w:after="0" w:line="240" w:lineRule="auto"/>
        <w:ind w:left="10915"/>
        <w:rPr>
          <w:rFonts w:ascii="Times New Roman" w:hAnsi="Times New Roman" w:cs="Times New Roman"/>
          <w:sz w:val="24"/>
          <w:szCs w:val="24"/>
        </w:rPr>
      </w:pPr>
      <w:r>
        <w:rPr>
          <w:rFonts w:ascii="Times New Roman" w:hAnsi="Times New Roman" w:cs="Times New Roman"/>
          <w:sz w:val="24"/>
          <w:szCs w:val="24"/>
        </w:rPr>
        <w:t>от</w:t>
      </w:r>
      <w:r w:rsidR="00573F75">
        <w:rPr>
          <w:rFonts w:ascii="Times New Roman" w:hAnsi="Times New Roman" w:cs="Times New Roman"/>
          <w:sz w:val="24"/>
          <w:szCs w:val="24"/>
        </w:rPr>
        <w:t xml:space="preserve"> 15.03.2017 № 153-ПА</w:t>
      </w:r>
    </w:p>
    <w:p w:rsidR="000B5F0B" w:rsidRDefault="000B5F0B" w:rsidP="00573F75">
      <w:pPr>
        <w:spacing w:after="0" w:line="240" w:lineRule="auto"/>
        <w:rPr>
          <w:rFonts w:ascii="Times New Roman" w:hAnsi="Times New Roman" w:cs="Times New Roman"/>
          <w:b/>
          <w:bCs/>
          <w:sz w:val="24"/>
          <w:szCs w:val="24"/>
        </w:rPr>
      </w:pPr>
    </w:p>
    <w:p w:rsidR="000B5F0B" w:rsidRDefault="000B5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Технологическая схема предоставления муниципальной услуги</w:t>
      </w:r>
    </w:p>
    <w:p w:rsidR="000B5F0B" w:rsidRDefault="000B5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p w:rsidR="000B5F0B" w:rsidRDefault="000B5F0B">
      <w:pPr>
        <w:spacing w:after="0" w:line="240" w:lineRule="auto"/>
        <w:jc w:val="center"/>
        <w:rPr>
          <w:rFonts w:ascii="Times New Roman" w:hAnsi="Times New Roman" w:cs="Times New Roman"/>
          <w:b/>
          <w:bCs/>
          <w:sz w:val="24"/>
          <w:szCs w:val="24"/>
        </w:rPr>
      </w:pPr>
    </w:p>
    <w:p w:rsidR="000B5F0B" w:rsidRDefault="000B5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sz w:val="24"/>
          <w:szCs w:val="24"/>
        </w:rPr>
        <w:t>.</w:t>
      </w:r>
      <w:r>
        <w:rPr>
          <w:rFonts w:ascii="Times New Roman" w:hAnsi="Times New Roman" w:cs="Times New Roman"/>
          <w:b/>
          <w:bCs/>
          <w:sz w:val="24"/>
          <w:szCs w:val="24"/>
        </w:rPr>
        <w:t xml:space="preserve"> Общие сведения о (государственной) муниципальной услуге</w:t>
      </w:r>
    </w:p>
    <w:p w:rsidR="000B5F0B" w:rsidRDefault="000B5F0B">
      <w:pPr>
        <w:spacing w:after="0" w:line="240" w:lineRule="auto"/>
        <w:jc w:val="center"/>
        <w:rPr>
          <w:rFonts w:ascii="Times New Roman" w:hAnsi="Times New Roman" w:cs="Times New Roman"/>
          <w:b/>
          <w:bCs/>
          <w:sz w:val="24"/>
          <w:szCs w:val="24"/>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3746"/>
        <w:gridCol w:w="10848"/>
      </w:tblGrid>
      <w:tr w:rsidR="000B5F0B">
        <w:trPr>
          <w:trHeight w:val="352"/>
        </w:trPr>
        <w:tc>
          <w:tcPr>
            <w:tcW w:w="574"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746"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Параметр</w:t>
            </w:r>
          </w:p>
        </w:tc>
        <w:tc>
          <w:tcPr>
            <w:tcW w:w="10848"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Значение параметра/состояние</w:t>
            </w:r>
          </w:p>
        </w:tc>
      </w:tr>
      <w:tr w:rsidR="000B5F0B">
        <w:trPr>
          <w:trHeight w:val="179"/>
        </w:trPr>
        <w:tc>
          <w:tcPr>
            <w:tcW w:w="574"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3746"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0848" w:type="dxa"/>
          </w:tcPr>
          <w:p w:rsidR="000B5F0B" w:rsidRDefault="000B5F0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0B5F0B">
        <w:trPr>
          <w:trHeight w:val="634"/>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 услугу</w:t>
            </w:r>
          </w:p>
        </w:tc>
        <w:tc>
          <w:tcPr>
            <w:tcW w:w="10848" w:type="dxa"/>
          </w:tcPr>
          <w:p w:rsidR="000B5F0B" w:rsidRDefault="000B5F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 местного самоуправления: администрация Асбестовского городского округа</w:t>
            </w:r>
          </w:p>
        </w:tc>
      </w:tr>
      <w:tr w:rsidR="000B5F0B">
        <w:trPr>
          <w:trHeight w:val="472"/>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Номер услуги в федеральном реестре</w:t>
            </w:r>
          </w:p>
        </w:tc>
        <w:tc>
          <w:tcPr>
            <w:tcW w:w="10848"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6600000010001631570</w:t>
            </w:r>
          </w:p>
        </w:tc>
      </w:tr>
      <w:tr w:rsidR="000B5F0B">
        <w:trPr>
          <w:trHeight w:val="626"/>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Полное наименование услуги</w:t>
            </w:r>
          </w:p>
        </w:tc>
        <w:tc>
          <w:tcPr>
            <w:tcW w:w="10848" w:type="dxa"/>
          </w:tcPr>
          <w:p w:rsidR="000B5F0B" w:rsidRDefault="000B5F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p w:rsidR="000B5F0B" w:rsidRDefault="000B5F0B">
            <w:pPr>
              <w:spacing w:after="0" w:line="240" w:lineRule="auto"/>
              <w:jc w:val="both"/>
              <w:rPr>
                <w:rFonts w:ascii="Times New Roman" w:hAnsi="Times New Roman" w:cs="Times New Roman"/>
                <w:color w:val="FF0000"/>
                <w:sz w:val="24"/>
                <w:szCs w:val="24"/>
              </w:rPr>
            </w:pPr>
          </w:p>
        </w:tc>
      </w:tr>
      <w:tr w:rsidR="000B5F0B">
        <w:trPr>
          <w:trHeight w:val="229"/>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Краткое наименование услуги</w:t>
            </w:r>
          </w:p>
        </w:tc>
        <w:tc>
          <w:tcPr>
            <w:tcW w:w="10848" w:type="dxa"/>
          </w:tcPr>
          <w:p w:rsidR="000B5F0B" w:rsidRDefault="000B5F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p w:rsidR="000B5F0B" w:rsidRDefault="000B5F0B">
            <w:pPr>
              <w:spacing w:after="0" w:line="240" w:lineRule="auto"/>
              <w:jc w:val="both"/>
              <w:rPr>
                <w:rFonts w:ascii="Times New Roman" w:hAnsi="Times New Roman" w:cs="Times New Roman"/>
                <w:sz w:val="20"/>
                <w:szCs w:val="20"/>
              </w:rPr>
            </w:pPr>
          </w:p>
        </w:tc>
      </w:tr>
      <w:tr w:rsidR="000B5F0B">
        <w:trPr>
          <w:trHeight w:val="701"/>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Административный регламент предоставления муниципальной услуги</w:t>
            </w:r>
          </w:p>
        </w:tc>
        <w:tc>
          <w:tcPr>
            <w:tcW w:w="10848" w:type="dxa"/>
          </w:tcPr>
          <w:p w:rsidR="000B5F0B" w:rsidRDefault="000B5F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Административный регламент предоставления муниципальной услуги по заключению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 (Постановление администрации Асбестовского городского округа от 30.06.2016 № 365-ПА)</w:t>
            </w:r>
          </w:p>
        </w:tc>
      </w:tr>
      <w:tr w:rsidR="000B5F0B">
        <w:trPr>
          <w:trHeight w:val="229"/>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Перечень «подуслуг»</w:t>
            </w:r>
          </w:p>
        </w:tc>
        <w:tc>
          <w:tcPr>
            <w:tcW w:w="10848"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0B5F0B" w:rsidTr="00573F75">
        <w:trPr>
          <w:trHeight w:val="600"/>
        </w:trPr>
        <w:tc>
          <w:tcPr>
            <w:tcW w:w="574" w:type="dxa"/>
          </w:tcPr>
          <w:p w:rsidR="000B5F0B" w:rsidRDefault="000B5F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746"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Способы оценки качества предоставления муниципальной услуги</w:t>
            </w:r>
          </w:p>
        </w:tc>
        <w:tc>
          <w:tcPr>
            <w:tcW w:w="10848" w:type="dxa"/>
          </w:tcPr>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телефонная связь </w:t>
            </w:r>
          </w:p>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портал муниципальных услуг </w:t>
            </w:r>
          </w:p>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официальный сайт органа </w:t>
            </w:r>
          </w:p>
          <w:p w:rsidR="000B5F0B" w:rsidRDefault="000B5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другие способы </w:t>
            </w:r>
          </w:p>
        </w:tc>
      </w:tr>
    </w:tbl>
    <w:p w:rsidR="000B5F0B" w:rsidRDefault="000B5F0B" w:rsidP="00573F7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 Общие сведения об услуге</w:t>
      </w:r>
    </w:p>
    <w:tbl>
      <w:tblPr>
        <w:tblW w:w="15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46"/>
        <w:gridCol w:w="1341"/>
        <w:gridCol w:w="1969"/>
        <w:gridCol w:w="1989"/>
        <w:gridCol w:w="2340"/>
        <w:gridCol w:w="1149"/>
        <w:gridCol w:w="837"/>
        <w:gridCol w:w="900"/>
        <w:gridCol w:w="705"/>
        <w:gridCol w:w="1110"/>
        <w:gridCol w:w="1049"/>
      </w:tblGrid>
      <w:tr w:rsidR="007F3452" w:rsidTr="007F3452">
        <w:trPr>
          <w:trHeight w:val="806"/>
        </w:trPr>
        <w:tc>
          <w:tcPr>
            <w:tcW w:w="392" w:type="dxa"/>
            <w:vMerge w:val="restart"/>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w:t>
            </w:r>
          </w:p>
        </w:tc>
        <w:tc>
          <w:tcPr>
            <w:tcW w:w="2787" w:type="dxa"/>
            <w:gridSpan w:val="2"/>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Срок предоставления в зависимости от условий</w:t>
            </w:r>
          </w:p>
        </w:tc>
        <w:tc>
          <w:tcPr>
            <w:tcW w:w="1969" w:type="dxa"/>
            <w:vMerge w:val="restart"/>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Основания отказа в приеме документов</w:t>
            </w:r>
          </w:p>
        </w:tc>
        <w:tc>
          <w:tcPr>
            <w:tcW w:w="1989" w:type="dxa"/>
            <w:vMerge w:val="restart"/>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Основания для отказа в предоставлении услуги</w:t>
            </w:r>
          </w:p>
        </w:tc>
        <w:tc>
          <w:tcPr>
            <w:tcW w:w="2340" w:type="dxa"/>
            <w:vMerge w:val="restart"/>
            <w:vAlign w:val="center"/>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Основания приостановления предоставления услуги</w:t>
            </w:r>
          </w:p>
        </w:tc>
        <w:tc>
          <w:tcPr>
            <w:tcW w:w="1149" w:type="dxa"/>
            <w:vMerge w:val="restart"/>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Срок приостановления услуги</w:t>
            </w:r>
          </w:p>
        </w:tc>
        <w:tc>
          <w:tcPr>
            <w:tcW w:w="2442" w:type="dxa"/>
            <w:gridSpan w:val="3"/>
            <w:vAlign w:val="center"/>
          </w:tcPr>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Плата за предоставление</w:t>
            </w:r>
          </w:p>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услуги</w:t>
            </w:r>
          </w:p>
        </w:tc>
        <w:tc>
          <w:tcPr>
            <w:tcW w:w="1110" w:type="dxa"/>
            <w:vAlign w:val="center"/>
          </w:tcPr>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Способ</w:t>
            </w:r>
          </w:p>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обращения</w:t>
            </w:r>
          </w:p>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за</w:t>
            </w:r>
          </w:p>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получением услуги</w:t>
            </w:r>
          </w:p>
        </w:tc>
        <w:tc>
          <w:tcPr>
            <w:tcW w:w="1049" w:type="dxa"/>
            <w:vAlign w:val="center"/>
          </w:tcPr>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Способ</w:t>
            </w:r>
          </w:p>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получения результата услуги</w:t>
            </w:r>
          </w:p>
        </w:tc>
      </w:tr>
      <w:tr w:rsidR="007F3452" w:rsidTr="007F3452">
        <w:tc>
          <w:tcPr>
            <w:tcW w:w="392" w:type="dxa"/>
            <w:vMerge/>
            <w:vAlign w:val="center"/>
          </w:tcPr>
          <w:p w:rsidR="000B5F0B" w:rsidRPr="007F3452" w:rsidRDefault="000B5F0B" w:rsidP="007F3452">
            <w:pPr>
              <w:jc w:val="center"/>
              <w:rPr>
                <w:rFonts w:ascii="Times New Roman" w:hAnsi="Times New Roman" w:cs="Times New Roman"/>
                <w:b/>
                <w:bCs/>
                <w:sz w:val="24"/>
                <w:szCs w:val="24"/>
              </w:rPr>
            </w:pPr>
          </w:p>
        </w:tc>
        <w:tc>
          <w:tcPr>
            <w:tcW w:w="1446" w:type="dxa"/>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При подаче заявления по месту жительства (месту нахождения юридического лица)</w:t>
            </w:r>
          </w:p>
        </w:tc>
        <w:tc>
          <w:tcPr>
            <w:tcW w:w="1341" w:type="dxa"/>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При подаче заявления не по месту жительства (по месту обращения)</w:t>
            </w:r>
          </w:p>
        </w:tc>
        <w:tc>
          <w:tcPr>
            <w:tcW w:w="1969" w:type="dxa"/>
            <w:vMerge/>
            <w:vAlign w:val="center"/>
          </w:tcPr>
          <w:p w:rsidR="000B5F0B" w:rsidRPr="007F3452" w:rsidRDefault="000B5F0B" w:rsidP="007F3452">
            <w:pPr>
              <w:jc w:val="center"/>
              <w:rPr>
                <w:rFonts w:ascii="Times New Roman" w:hAnsi="Times New Roman" w:cs="Times New Roman"/>
                <w:b/>
                <w:bCs/>
                <w:sz w:val="24"/>
                <w:szCs w:val="24"/>
              </w:rPr>
            </w:pPr>
          </w:p>
        </w:tc>
        <w:tc>
          <w:tcPr>
            <w:tcW w:w="1989" w:type="dxa"/>
            <w:vMerge/>
            <w:vAlign w:val="center"/>
          </w:tcPr>
          <w:p w:rsidR="000B5F0B" w:rsidRPr="007F3452" w:rsidRDefault="000B5F0B" w:rsidP="007F3452">
            <w:pPr>
              <w:jc w:val="center"/>
              <w:rPr>
                <w:rFonts w:ascii="Times New Roman" w:hAnsi="Times New Roman" w:cs="Times New Roman"/>
                <w:b/>
                <w:bCs/>
                <w:sz w:val="24"/>
                <w:szCs w:val="24"/>
              </w:rPr>
            </w:pPr>
          </w:p>
        </w:tc>
        <w:tc>
          <w:tcPr>
            <w:tcW w:w="2340" w:type="dxa"/>
            <w:vMerge/>
            <w:vAlign w:val="center"/>
          </w:tcPr>
          <w:p w:rsidR="000B5F0B" w:rsidRPr="007F3452" w:rsidRDefault="000B5F0B" w:rsidP="007F3452">
            <w:pPr>
              <w:jc w:val="center"/>
              <w:rPr>
                <w:rFonts w:ascii="Times New Roman" w:hAnsi="Times New Roman" w:cs="Times New Roman"/>
                <w:b/>
                <w:bCs/>
                <w:sz w:val="24"/>
                <w:szCs w:val="24"/>
              </w:rPr>
            </w:pPr>
          </w:p>
        </w:tc>
        <w:tc>
          <w:tcPr>
            <w:tcW w:w="1149" w:type="dxa"/>
            <w:vMerge/>
            <w:vAlign w:val="center"/>
          </w:tcPr>
          <w:p w:rsidR="000B5F0B" w:rsidRPr="007F3452" w:rsidRDefault="000B5F0B" w:rsidP="007F3452">
            <w:pPr>
              <w:jc w:val="center"/>
              <w:rPr>
                <w:rFonts w:ascii="Times New Roman" w:hAnsi="Times New Roman" w:cs="Times New Roman"/>
                <w:b/>
                <w:bCs/>
                <w:sz w:val="24"/>
                <w:szCs w:val="24"/>
              </w:rPr>
            </w:pPr>
          </w:p>
        </w:tc>
        <w:tc>
          <w:tcPr>
            <w:tcW w:w="837" w:type="dxa"/>
            <w:vAlign w:val="center"/>
          </w:tcPr>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наличие платы (государ</w:t>
            </w:r>
          </w:p>
          <w:p w:rsidR="000B5F0B" w:rsidRPr="007F3452" w:rsidRDefault="000B5F0B" w:rsidP="007F3452">
            <w:pPr>
              <w:spacing w:after="0" w:line="240" w:lineRule="auto"/>
              <w:jc w:val="center"/>
              <w:rPr>
                <w:rFonts w:ascii="Times New Roman" w:hAnsi="Times New Roman" w:cs="Times New Roman"/>
                <w:b/>
                <w:bCs/>
                <w:sz w:val="16"/>
                <w:szCs w:val="16"/>
              </w:rPr>
            </w:pPr>
            <w:r w:rsidRPr="007F3452">
              <w:rPr>
                <w:rFonts w:ascii="Times New Roman" w:hAnsi="Times New Roman" w:cs="Times New Roman"/>
                <w:b/>
                <w:bCs/>
                <w:sz w:val="16"/>
                <w:szCs w:val="16"/>
              </w:rPr>
              <w:t>ственной пошлины)</w:t>
            </w:r>
          </w:p>
        </w:tc>
        <w:tc>
          <w:tcPr>
            <w:tcW w:w="900" w:type="dxa"/>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реквизиты нормативного правового акта, являющегося основанием для взимания платы (гос. пошлины)</w:t>
            </w:r>
          </w:p>
        </w:tc>
        <w:tc>
          <w:tcPr>
            <w:tcW w:w="705" w:type="dxa"/>
            <w:vAlign w:val="center"/>
          </w:tcPr>
          <w:p w:rsidR="000B5F0B" w:rsidRPr="007F3452" w:rsidRDefault="000B5F0B" w:rsidP="007F3452">
            <w:pPr>
              <w:jc w:val="center"/>
              <w:rPr>
                <w:rFonts w:ascii="Times New Roman" w:hAnsi="Times New Roman" w:cs="Times New Roman"/>
                <w:b/>
                <w:bCs/>
                <w:sz w:val="24"/>
                <w:szCs w:val="24"/>
              </w:rPr>
            </w:pPr>
            <w:r w:rsidRPr="007F3452">
              <w:rPr>
                <w:rFonts w:ascii="Times New Roman" w:hAnsi="Times New Roman" w:cs="Times New Roman"/>
                <w:b/>
                <w:bCs/>
                <w:sz w:val="16"/>
                <w:szCs w:val="16"/>
              </w:rPr>
              <w:t>КБК для взимания платы (государственной пошлины), в том числе для МФЦ</w:t>
            </w:r>
          </w:p>
        </w:tc>
        <w:tc>
          <w:tcPr>
            <w:tcW w:w="1110" w:type="dxa"/>
            <w:vAlign w:val="center"/>
          </w:tcPr>
          <w:p w:rsidR="000B5F0B" w:rsidRPr="007F3452" w:rsidRDefault="000B5F0B" w:rsidP="007F3452">
            <w:pPr>
              <w:jc w:val="center"/>
              <w:rPr>
                <w:rFonts w:ascii="Times New Roman" w:hAnsi="Times New Roman" w:cs="Times New Roman"/>
                <w:b/>
                <w:bCs/>
                <w:sz w:val="24"/>
                <w:szCs w:val="24"/>
              </w:rPr>
            </w:pPr>
          </w:p>
        </w:tc>
        <w:tc>
          <w:tcPr>
            <w:tcW w:w="1049" w:type="dxa"/>
            <w:vAlign w:val="center"/>
          </w:tcPr>
          <w:p w:rsidR="000B5F0B" w:rsidRPr="007F3452" w:rsidRDefault="000B5F0B" w:rsidP="007F3452">
            <w:pPr>
              <w:jc w:val="center"/>
              <w:rPr>
                <w:rFonts w:ascii="Times New Roman" w:hAnsi="Times New Roman" w:cs="Times New Roman"/>
                <w:b/>
                <w:bCs/>
                <w:sz w:val="24"/>
                <w:szCs w:val="24"/>
              </w:rPr>
            </w:pPr>
          </w:p>
        </w:tc>
      </w:tr>
      <w:tr w:rsidR="007F3452" w:rsidTr="007F3452">
        <w:trPr>
          <w:trHeight w:val="190"/>
        </w:trPr>
        <w:tc>
          <w:tcPr>
            <w:tcW w:w="392"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1</w:t>
            </w:r>
          </w:p>
        </w:tc>
        <w:tc>
          <w:tcPr>
            <w:tcW w:w="1446"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2</w:t>
            </w:r>
          </w:p>
        </w:tc>
        <w:tc>
          <w:tcPr>
            <w:tcW w:w="1341"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3</w:t>
            </w:r>
          </w:p>
        </w:tc>
        <w:tc>
          <w:tcPr>
            <w:tcW w:w="1969"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4</w:t>
            </w:r>
          </w:p>
        </w:tc>
        <w:tc>
          <w:tcPr>
            <w:tcW w:w="1989"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5</w:t>
            </w:r>
          </w:p>
        </w:tc>
        <w:tc>
          <w:tcPr>
            <w:tcW w:w="2340"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6</w:t>
            </w:r>
          </w:p>
        </w:tc>
        <w:tc>
          <w:tcPr>
            <w:tcW w:w="1149"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7</w:t>
            </w:r>
          </w:p>
        </w:tc>
        <w:tc>
          <w:tcPr>
            <w:tcW w:w="837"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8</w:t>
            </w:r>
          </w:p>
        </w:tc>
        <w:tc>
          <w:tcPr>
            <w:tcW w:w="900"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9</w:t>
            </w:r>
          </w:p>
        </w:tc>
        <w:tc>
          <w:tcPr>
            <w:tcW w:w="705"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10</w:t>
            </w:r>
          </w:p>
        </w:tc>
        <w:tc>
          <w:tcPr>
            <w:tcW w:w="1110"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11</w:t>
            </w:r>
          </w:p>
        </w:tc>
        <w:tc>
          <w:tcPr>
            <w:tcW w:w="1049" w:type="dxa"/>
          </w:tcPr>
          <w:p w:rsidR="000B5F0B" w:rsidRPr="007F3452" w:rsidRDefault="000B5F0B" w:rsidP="007F3452">
            <w:pPr>
              <w:jc w:val="center"/>
              <w:rPr>
                <w:rFonts w:ascii="Times New Roman" w:hAnsi="Times New Roman" w:cs="Times New Roman"/>
                <w:b/>
                <w:bCs/>
                <w:sz w:val="16"/>
                <w:szCs w:val="16"/>
              </w:rPr>
            </w:pPr>
            <w:r w:rsidRPr="007F3452">
              <w:rPr>
                <w:rFonts w:ascii="Times New Roman" w:hAnsi="Times New Roman" w:cs="Times New Roman"/>
                <w:b/>
                <w:bCs/>
                <w:sz w:val="16"/>
                <w:szCs w:val="16"/>
              </w:rPr>
              <w:t>12</w:t>
            </w:r>
          </w:p>
        </w:tc>
      </w:tr>
      <w:tr w:rsidR="007F3452" w:rsidTr="007F3452">
        <w:tc>
          <w:tcPr>
            <w:tcW w:w="392" w:type="dxa"/>
          </w:tcPr>
          <w:p w:rsidR="000B5F0B" w:rsidRPr="007F3452" w:rsidRDefault="000B5F0B" w:rsidP="007F3452">
            <w:pPr>
              <w:jc w:val="center"/>
              <w:rPr>
                <w:rFonts w:ascii="Times New Roman" w:hAnsi="Times New Roman" w:cs="Times New Roman"/>
                <w:sz w:val="16"/>
                <w:szCs w:val="16"/>
              </w:rPr>
            </w:pPr>
            <w:r w:rsidRPr="007F3452">
              <w:rPr>
                <w:rFonts w:ascii="Times New Roman" w:hAnsi="Times New Roman" w:cs="Times New Roman"/>
                <w:sz w:val="16"/>
                <w:szCs w:val="16"/>
              </w:rPr>
              <w:t>1</w:t>
            </w:r>
          </w:p>
        </w:tc>
        <w:tc>
          <w:tcPr>
            <w:tcW w:w="1446" w:type="dxa"/>
          </w:tcPr>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Муниципальная услуга предоставляется в  срок, указанный в извещении о проведении торгов на право заключения договора</w:t>
            </w:r>
          </w:p>
          <w:p w:rsidR="000B5F0B" w:rsidRPr="007F3452" w:rsidRDefault="000B5F0B" w:rsidP="006D08D6">
            <w:pPr>
              <w:rPr>
                <w:rFonts w:ascii="Times New Roman" w:hAnsi="Times New Roman" w:cs="Times New Roman"/>
                <w:sz w:val="16"/>
                <w:szCs w:val="16"/>
              </w:rPr>
            </w:pPr>
          </w:p>
        </w:tc>
        <w:tc>
          <w:tcPr>
            <w:tcW w:w="1341" w:type="dxa"/>
          </w:tcPr>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Муниципальная услуга предоставляется в  срок, указанный в извещении о проведении торгов на право заключения договора</w:t>
            </w:r>
          </w:p>
          <w:p w:rsidR="000B5F0B" w:rsidRPr="007F3452" w:rsidRDefault="000B5F0B" w:rsidP="006D08D6">
            <w:pPr>
              <w:rPr>
                <w:rFonts w:ascii="Times New Roman" w:hAnsi="Times New Roman" w:cs="Times New Roman"/>
                <w:sz w:val="16"/>
                <w:szCs w:val="16"/>
              </w:rPr>
            </w:pPr>
          </w:p>
        </w:tc>
        <w:tc>
          <w:tcPr>
            <w:tcW w:w="1969"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 xml:space="preserve">Основания для отказа в приеме документов, необходимых для предоставления муниципальной услуги по заключению договора на установку и эксплуатацию рекламных конструкций: заявление на участие на торгах, поступившее по истечении срока их приема, указанного в извещении о проведении торгов, вместе с описью, на которой делается отметка об отказе в принятии документов, возвращаются Заявителям или их уполномоченным </w:t>
            </w:r>
            <w:r w:rsidRPr="007F3452">
              <w:rPr>
                <w:rFonts w:ascii="Times New Roman" w:hAnsi="Times New Roman" w:cs="Times New Roman"/>
                <w:sz w:val="16"/>
                <w:szCs w:val="16"/>
              </w:rPr>
              <w:lastRenderedPageBreak/>
              <w:t>представителям под расписку</w:t>
            </w:r>
          </w:p>
          <w:p w:rsidR="000B5F0B" w:rsidRPr="007F3452" w:rsidRDefault="000B5F0B" w:rsidP="006D08D6">
            <w:pPr>
              <w:rPr>
                <w:rFonts w:ascii="Times New Roman" w:hAnsi="Times New Roman" w:cs="Times New Roman"/>
                <w:sz w:val="16"/>
                <w:szCs w:val="16"/>
              </w:rPr>
            </w:pPr>
          </w:p>
        </w:tc>
        <w:tc>
          <w:tcPr>
            <w:tcW w:w="1989" w:type="dxa"/>
          </w:tcPr>
          <w:p w:rsidR="000B5F0B" w:rsidRPr="007F3452" w:rsidRDefault="000B5F0B" w:rsidP="007F3452">
            <w:pPr>
              <w:pStyle w:val="ConsPlusNormal"/>
              <w:spacing w:after="200"/>
              <w:rPr>
                <w:rFonts w:ascii="Times New Roman" w:hAnsi="Times New Roman" w:cs="Times New Roman"/>
                <w:sz w:val="16"/>
                <w:szCs w:val="16"/>
              </w:rPr>
            </w:pPr>
            <w:r w:rsidRPr="007F3452">
              <w:rPr>
                <w:rFonts w:ascii="Times New Roman" w:hAnsi="Times New Roman" w:cs="Times New Roman"/>
                <w:sz w:val="16"/>
                <w:szCs w:val="16"/>
              </w:rPr>
              <w:lastRenderedPageBreak/>
              <w:t>1) Заявление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w:t>
            </w:r>
          </w:p>
          <w:p w:rsidR="000B5F0B" w:rsidRPr="007F3452" w:rsidRDefault="000B5F0B" w:rsidP="007F3452">
            <w:pPr>
              <w:pStyle w:val="ConsPlusNormal"/>
              <w:spacing w:after="200"/>
              <w:rPr>
                <w:rFonts w:ascii="Times New Roman" w:hAnsi="Times New Roman" w:cs="Times New Roman"/>
                <w:sz w:val="16"/>
                <w:szCs w:val="16"/>
              </w:rPr>
            </w:pPr>
            <w:r w:rsidRPr="007F3452">
              <w:rPr>
                <w:rFonts w:ascii="Times New Roman" w:hAnsi="Times New Roman" w:cs="Times New Roman"/>
                <w:sz w:val="16"/>
                <w:szCs w:val="16"/>
              </w:rPr>
              <w:t xml:space="preserve"> 2) 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p w:rsidR="000B5F0B" w:rsidRPr="007F3452" w:rsidRDefault="000B5F0B" w:rsidP="007F3452">
            <w:pPr>
              <w:pStyle w:val="ConsPlusNormal"/>
              <w:spacing w:after="200"/>
              <w:rPr>
                <w:rFonts w:ascii="Times New Roman" w:hAnsi="Times New Roman" w:cs="Times New Roman"/>
                <w:sz w:val="16"/>
                <w:szCs w:val="16"/>
              </w:rPr>
            </w:pPr>
            <w:r w:rsidRPr="007F3452">
              <w:rPr>
                <w:rFonts w:ascii="Times New Roman" w:hAnsi="Times New Roman" w:cs="Times New Roman"/>
                <w:sz w:val="16"/>
                <w:szCs w:val="16"/>
              </w:rPr>
              <w:lastRenderedPageBreak/>
              <w:t>3) Документ, подтверждающий полномочия представителя Заявителя, в случае если с Заявлением обращается представитель Заявителя;</w:t>
            </w:r>
          </w:p>
          <w:p w:rsidR="000B5F0B" w:rsidRPr="007F3452" w:rsidRDefault="000B5F0B" w:rsidP="007F3452">
            <w:pPr>
              <w:pStyle w:val="ConsPlusNormal"/>
              <w:spacing w:after="200"/>
              <w:rPr>
                <w:rFonts w:ascii="Times New Roman" w:hAnsi="Times New Roman" w:cs="Times New Roman"/>
                <w:sz w:val="16"/>
                <w:szCs w:val="16"/>
              </w:rPr>
            </w:pPr>
            <w:r w:rsidRPr="007F3452">
              <w:rPr>
                <w:rFonts w:ascii="Times New Roman" w:hAnsi="Times New Roman" w:cs="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F0B" w:rsidRPr="007F3452" w:rsidRDefault="000B5F0B" w:rsidP="007F3452">
            <w:pPr>
              <w:pStyle w:val="ConsPlusNormal"/>
              <w:spacing w:after="200"/>
              <w:rPr>
                <w:rFonts w:ascii="Times New Roman" w:hAnsi="Times New Roman" w:cs="Times New Roman"/>
                <w:sz w:val="16"/>
                <w:szCs w:val="16"/>
              </w:rPr>
            </w:pPr>
            <w:r w:rsidRPr="007F3452">
              <w:rPr>
                <w:rFonts w:ascii="Times New Roman" w:hAnsi="Times New Roman" w:cs="Times New Roman"/>
                <w:sz w:val="16"/>
                <w:szCs w:val="16"/>
              </w:rPr>
              <w:t>Документы, представляемые Заявителем, должны соответствовать следующим требованиям:</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-тексты документов написаны</w:t>
            </w:r>
          </w:p>
        </w:tc>
        <w:tc>
          <w:tcPr>
            <w:tcW w:w="2340"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lastRenderedPageBreak/>
              <w:t xml:space="preserve">Основанием для приостановления предоставления муниципальной услуги является представление в ОУМИ лицом, осуществляющим муниципальный заказ ОУМИ на оказание услуг по оценке размера (начального размера) арендной платы, отчета об оценке размера (начального размера) арендной платы, не соответствующего законодательству Российской Федерации об оценочной деятельности. </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 xml:space="preserve">В предоставлении муниципальной услуги по заключению договора на </w:t>
            </w:r>
            <w:r w:rsidRPr="007F3452">
              <w:rPr>
                <w:rFonts w:ascii="Times New Roman" w:hAnsi="Times New Roman" w:cs="Times New Roman"/>
                <w:sz w:val="16"/>
                <w:szCs w:val="16"/>
              </w:rPr>
              <w:lastRenderedPageBreak/>
              <w:t>установку и эксплуатацию рекламных конструкций может быть отказано в случае, если:</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1) испрашиваемый земельный участок не относится к землям, находящимся в муниципальной или государственной собственности Свердловской области;</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2) за предоставлением муниципальной услуги обратилось ненадлежащее лицо;</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3) предоставление Заявителем не всех документов или оформление указанных документов не соответствует законодательству Российской Федерации;</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4) предоставление земельного участка на заявленном виде прав не допускается;</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5) указанный в Заявлении земельный участок является изъятым из оборота или ограниченным в обороте и его использование не допускается;</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 xml:space="preserve">7) указанный в Заявлении земельный участок является предметом аукциона, </w:t>
            </w:r>
            <w:r w:rsidRPr="007F3452">
              <w:rPr>
                <w:rFonts w:ascii="Times New Roman" w:hAnsi="Times New Roman" w:cs="Times New Roman"/>
                <w:sz w:val="16"/>
                <w:szCs w:val="16"/>
              </w:rPr>
              <w:lastRenderedPageBreak/>
              <w:t xml:space="preserve">извещение о проведении которого размещено в соответствии с Земельным </w:t>
            </w:r>
            <w:r w:rsidRPr="007F3452">
              <w:rPr>
                <w:rFonts w:ascii="Times New Roman" w:hAnsi="Times New Roman" w:cs="Times New Roman"/>
                <w:color w:val="0000FF"/>
                <w:sz w:val="16"/>
                <w:szCs w:val="16"/>
              </w:rPr>
              <w:t>кодексом</w:t>
            </w:r>
            <w:r w:rsidRPr="007F3452">
              <w:rPr>
                <w:rFonts w:ascii="Times New Roman" w:hAnsi="Times New Roman" w:cs="Times New Roman"/>
                <w:sz w:val="16"/>
                <w:szCs w:val="16"/>
              </w:rPr>
              <w:t xml:space="preserve"> Российской Федерации;</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8) на испрашиваемом земельном участке расположены объекты капитального строительства, не принадлежащие Заявителю;</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9) заявитель не допущен к участию в торгах на право заключения договора на установку и эксплуатацию рекламных конструкций;</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10) заявитель не является победителем торгов на право заключения договора на установку и эксплуатацию рекламных конструкций.</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Решение об отказе в предоставлении муниципальной услуги должно быть обоснованным и содержать все основания отказа.</w:t>
            </w:r>
          </w:p>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Информация об отказе в предоставлении муниципальной услуги выдается Заявителю на руки либо направляется Заявителю заказным письмом и дублируется по телефону (при наличии соответствующих данных в Заявлении)</w:t>
            </w:r>
          </w:p>
          <w:p w:rsidR="000B5F0B" w:rsidRPr="007F3452" w:rsidRDefault="000B5F0B" w:rsidP="007F3452">
            <w:pPr>
              <w:spacing w:line="240" w:lineRule="auto"/>
              <w:rPr>
                <w:rFonts w:ascii="Times New Roman" w:hAnsi="Times New Roman" w:cs="Times New Roman"/>
                <w:sz w:val="16"/>
                <w:szCs w:val="16"/>
              </w:rPr>
            </w:pPr>
          </w:p>
          <w:p w:rsidR="000B5F0B" w:rsidRPr="007F3452" w:rsidRDefault="000B5F0B" w:rsidP="007F3452">
            <w:pPr>
              <w:spacing w:line="240" w:lineRule="auto"/>
              <w:rPr>
                <w:rFonts w:ascii="Times New Roman" w:hAnsi="Times New Roman" w:cs="Times New Roman"/>
                <w:sz w:val="16"/>
                <w:szCs w:val="16"/>
              </w:rPr>
            </w:pPr>
          </w:p>
        </w:tc>
        <w:tc>
          <w:tcPr>
            <w:tcW w:w="1149"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lastRenderedPageBreak/>
              <w:t>В соответствии с законодательством Российской Федерации</w:t>
            </w:r>
          </w:p>
        </w:tc>
        <w:tc>
          <w:tcPr>
            <w:tcW w:w="837"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Нет</w:t>
            </w:r>
          </w:p>
        </w:tc>
        <w:tc>
          <w:tcPr>
            <w:tcW w:w="900"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w:t>
            </w:r>
          </w:p>
        </w:tc>
        <w:tc>
          <w:tcPr>
            <w:tcW w:w="705" w:type="dxa"/>
          </w:tcPr>
          <w:p w:rsidR="000B5F0B" w:rsidRPr="007F3452" w:rsidRDefault="000B5F0B" w:rsidP="007F3452">
            <w:pPr>
              <w:spacing w:line="240" w:lineRule="auto"/>
              <w:rPr>
                <w:rFonts w:ascii="Times New Roman" w:hAnsi="Times New Roman" w:cs="Times New Roman"/>
                <w:sz w:val="16"/>
                <w:szCs w:val="16"/>
              </w:rPr>
            </w:pPr>
            <w:r w:rsidRPr="007F3452">
              <w:rPr>
                <w:rFonts w:ascii="Times New Roman" w:hAnsi="Times New Roman" w:cs="Times New Roman"/>
                <w:sz w:val="16"/>
                <w:szCs w:val="16"/>
              </w:rPr>
              <w:t>-</w:t>
            </w:r>
          </w:p>
        </w:tc>
        <w:tc>
          <w:tcPr>
            <w:tcW w:w="1110" w:type="dxa"/>
          </w:tcPr>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В орган государственной власти:</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1) лично;</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2) через уполномоченного представителя;</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 xml:space="preserve">3) через МФЦ </w:t>
            </w:r>
          </w:p>
          <w:p w:rsidR="000B5F0B" w:rsidRPr="007F3452" w:rsidRDefault="000B5F0B" w:rsidP="007F3452">
            <w:pPr>
              <w:spacing w:line="240" w:lineRule="auto"/>
              <w:rPr>
                <w:rFonts w:ascii="Times New Roman" w:hAnsi="Times New Roman" w:cs="Times New Roman"/>
                <w:sz w:val="16"/>
                <w:szCs w:val="16"/>
              </w:rPr>
            </w:pPr>
          </w:p>
        </w:tc>
        <w:tc>
          <w:tcPr>
            <w:tcW w:w="1049" w:type="dxa"/>
          </w:tcPr>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В орган государственной власти:</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1) лично;</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2) через уполномоченного представителя;</w:t>
            </w:r>
          </w:p>
          <w:p w:rsidR="000B5F0B" w:rsidRPr="007F3452" w:rsidRDefault="000B5F0B" w:rsidP="007F3452">
            <w:pPr>
              <w:spacing w:after="0" w:line="240" w:lineRule="auto"/>
              <w:rPr>
                <w:rFonts w:ascii="Times New Roman" w:hAnsi="Times New Roman" w:cs="Times New Roman"/>
                <w:sz w:val="16"/>
                <w:szCs w:val="16"/>
              </w:rPr>
            </w:pPr>
            <w:r w:rsidRPr="007F3452">
              <w:rPr>
                <w:rFonts w:ascii="Times New Roman" w:hAnsi="Times New Roman" w:cs="Times New Roman"/>
                <w:sz w:val="16"/>
                <w:szCs w:val="16"/>
              </w:rPr>
              <w:t>3) почтовая связь</w:t>
            </w:r>
          </w:p>
          <w:p w:rsidR="000B5F0B" w:rsidRPr="007F3452" w:rsidRDefault="000B5F0B" w:rsidP="007F3452">
            <w:pPr>
              <w:spacing w:line="240" w:lineRule="auto"/>
              <w:rPr>
                <w:rFonts w:ascii="Times New Roman" w:hAnsi="Times New Roman" w:cs="Times New Roman"/>
                <w:sz w:val="16"/>
                <w:szCs w:val="16"/>
              </w:rPr>
            </w:pPr>
          </w:p>
        </w:tc>
      </w:tr>
    </w:tbl>
    <w:p w:rsidR="000B5F0B" w:rsidRDefault="000B5F0B">
      <w:pPr>
        <w:spacing w:after="0" w:line="240" w:lineRule="auto"/>
        <w:rPr>
          <w:rFonts w:ascii="Times New Roman" w:hAnsi="Times New Roman" w:cs="Times New Roman"/>
          <w:b/>
          <w:bCs/>
          <w:sz w:val="24"/>
          <w:szCs w:val="24"/>
        </w:rPr>
      </w:pPr>
    </w:p>
    <w:p w:rsidR="000B5F0B" w:rsidRDefault="000B5F0B" w:rsidP="00573F75">
      <w:pPr>
        <w:tabs>
          <w:tab w:val="left" w:pos="4065"/>
        </w:tabs>
        <w:spacing w:after="0" w:line="240" w:lineRule="auto"/>
        <w:rPr>
          <w:rFonts w:ascii="Times New Roman" w:hAnsi="Times New Roman" w:cs="Times New Roman"/>
          <w:b/>
          <w:bCs/>
          <w:sz w:val="24"/>
          <w:szCs w:val="24"/>
        </w:rPr>
      </w:pPr>
    </w:p>
    <w:p w:rsidR="00573F75" w:rsidRDefault="00573F75" w:rsidP="00573F75">
      <w:pPr>
        <w:tabs>
          <w:tab w:val="left" w:pos="4065"/>
        </w:tabs>
        <w:spacing w:after="0" w:line="240" w:lineRule="auto"/>
        <w:rPr>
          <w:rFonts w:ascii="Times New Roman" w:hAnsi="Times New Roman" w:cs="Times New Roman"/>
          <w:b/>
          <w:bCs/>
          <w:sz w:val="24"/>
          <w:szCs w:val="24"/>
        </w:rPr>
      </w:pPr>
    </w:p>
    <w:p w:rsidR="00573F75" w:rsidRDefault="00573F75" w:rsidP="00573F75">
      <w:pPr>
        <w:tabs>
          <w:tab w:val="left" w:pos="4065"/>
        </w:tabs>
        <w:spacing w:after="0" w:line="240" w:lineRule="auto"/>
        <w:rPr>
          <w:rFonts w:ascii="Times New Roman" w:hAnsi="Times New Roman" w:cs="Times New Roman"/>
          <w:b/>
          <w:bCs/>
          <w:sz w:val="24"/>
          <w:szCs w:val="24"/>
        </w:rPr>
      </w:pPr>
    </w:p>
    <w:p w:rsidR="00573F75" w:rsidRDefault="00573F75" w:rsidP="00573F75">
      <w:pPr>
        <w:tabs>
          <w:tab w:val="left" w:pos="4065"/>
        </w:tabs>
        <w:spacing w:after="0" w:line="240" w:lineRule="auto"/>
        <w:rPr>
          <w:rFonts w:ascii="Times New Roman" w:hAnsi="Times New Roman" w:cs="Times New Roman"/>
          <w:b/>
          <w:bCs/>
          <w:sz w:val="24"/>
          <w:szCs w:val="24"/>
        </w:rPr>
      </w:pPr>
    </w:p>
    <w:p w:rsidR="000B5F0B" w:rsidRDefault="000B5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 Сведения о заявителях услуги</w:t>
      </w:r>
    </w:p>
    <w:p w:rsidR="000B5F0B" w:rsidRDefault="000B5F0B">
      <w:pPr>
        <w:spacing w:after="0" w:line="240" w:lineRule="auto"/>
        <w:jc w:val="center"/>
        <w:rPr>
          <w:rFonts w:ascii="Times New Roman" w:hAnsi="Times New Roman" w:cs="Times New Roman"/>
          <w:b/>
          <w:bCs/>
          <w:sz w:val="24"/>
          <w:szCs w:val="24"/>
        </w:rPr>
      </w:pPr>
    </w:p>
    <w:tbl>
      <w:tblPr>
        <w:tblW w:w="15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1863"/>
        <w:gridCol w:w="2654"/>
        <w:gridCol w:w="2067"/>
        <w:gridCol w:w="1884"/>
        <w:gridCol w:w="2377"/>
        <w:gridCol w:w="1574"/>
        <w:gridCol w:w="2160"/>
      </w:tblGrid>
      <w:tr w:rsidR="000B5F0B" w:rsidTr="00573F75">
        <w:tc>
          <w:tcPr>
            <w:tcW w:w="631"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186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Категории лиц, имеющих право на получение услуги</w:t>
            </w:r>
          </w:p>
        </w:tc>
        <w:tc>
          <w:tcPr>
            <w:tcW w:w="2654"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Документ, подтверждающий правомочие заявителя соответствующей категории на получение услуги</w:t>
            </w:r>
          </w:p>
        </w:tc>
        <w:tc>
          <w:tcPr>
            <w:tcW w:w="2067"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884"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Наличие возможности подачи заявления на предоставление услуги представителями заявителя</w:t>
            </w:r>
          </w:p>
        </w:tc>
        <w:tc>
          <w:tcPr>
            <w:tcW w:w="2377"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Исчерпывающий перечень лиц, имеющих право на подачу заявления от имени заявителя</w:t>
            </w:r>
          </w:p>
        </w:tc>
        <w:tc>
          <w:tcPr>
            <w:tcW w:w="1574"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Наименование документа, подтверждающего право подачи заявления от имени заявителя</w:t>
            </w:r>
          </w:p>
        </w:tc>
        <w:tc>
          <w:tcPr>
            <w:tcW w:w="2160"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Установленные требования к документу, подтверждающему право подачи заявления от имени заявителя</w:t>
            </w:r>
          </w:p>
        </w:tc>
      </w:tr>
      <w:tr w:rsidR="000B5F0B" w:rsidTr="006D08D6">
        <w:trPr>
          <w:trHeight w:val="203"/>
        </w:trPr>
        <w:tc>
          <w:tcPr>
            <w:tcW w:w="631"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86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65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2067"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88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2377"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57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160"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0B5F0B" w:rsidTr="006D08D6">
        <w:trPr>
          <w:trHeight w:val="640"/>
        </w:trPr>
        <w:tc>
          <w:tcPr>
            <w:tcW w:w="15210" w:type="dxa"/>
            <w:gridSpan w:val="8"/>
          </w:tcPr>
          <w:p w:rsidR="000B5F0B" w:rsidRDefault="000B5F0B">
            <w:pPr>
              <w:spacing w:after="0" w:line="240" w:lineRule="auto"/>
              <w:jc w:val="center"/>
              <w:rPr>
                <w:rFonts w:ascii="Times New Roman" w:hAnsi="Times New Roman" w:cs="Times New Roman"/>
                <w:b/>
                <w:bCs/>
              </w:rPr>
            </w:pPr>
            <w:r w:rsidRPr="005002C4">
              <w:rPr>
                <w:rFonts w:ascii="Times New Roman" w:hAnsi="Times New Roman" w:cs="Times New Roman"/>
                <w:b/>
                <w:bCs/>
                <w:sz w:val="24"/>
                <w:szCs w:val="24"/>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tc>
      </w:tr>
      <w:tr w:rsidR="000B5F0B" w:rsidTr="006D08D6">
        <w:trPr>
          <w:trHeight w:val="843"/>
        </w:trPr>
        <w:tc>
          <w:tcPr>
            <w:tcW w:w="631"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63"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0B5F0B" w:rsidRDefault="000B5F0B">
            <w:pPr>
              <w:spacing w:after="0" w:line="240" w:lineRule="auto"/>
              <w:rPr>
                <w:rFonts w:ascii="Times New Roman" w:hAnsi="Times New Roman" w:cs="Times New Roman"/>
                <w:sz w:val="16"/>
                <w:szCs w:val="16"/>
              </w:rPr>
            </w:pPr>
          </w:p>
        </w:tc>
        <w:tc>
          <w:tcPr>
            <w:tcW w:w="265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Заявление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4.</w:t>
            </w:r>
            <w:r>
              <w:t xml:space="preserve"> </w:t>
            </w:r>
            <w:r>
              <w:rPr>
                <w:rFonts w:ascii="Times New Roman" w:hAnsi="Times New Roman" w:cs="Times New Roman"/>
                <w:sz w:val="16"/>
                <w:szCs w:val="16"/>
              </w:rPr>
              <w:t>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tc>
        <w:tc>
          <w:tcPr>
            <w:tcW w:w="2067"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Копии документов, заверенные надлежащим образом</w:t>
            </w:r>
          </w:p>
        </w:tc>
        <w:tc>
          <w:tcPr>
            <w:tcW w:w="188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Да</w:t>
            </w:r>
          </w:p>
        </w:tc>
        <w:tc>
          <w:tcPr>
            <w:tcW w:w="2377" w:type="dxa"/>
          </w:tcPr>
          <w:p w:rsidR="000B5F0B" w:rsidRDefault="000B5F0B">
            <w:pPr>
              <w:spacing w:after="0" w:line="240" w:lineRule="auto"/>
              <w:ind w:firstLine="21"/>
              <w:rPr>
                <w:rFonts w:ascii="Times New Roman" w:hAnsi="Times New Roman" w:cs="Times New Roman"/>
                <w:sz w:val="16"/>
                <w:szCs w:val="16"/>
              </w:rPr>
            </w:pPr>
            <w:r>
              <w:rPr>
                <w:rFonts w:ascii="Times New Roman" w:hAnsi="Times New Roman" w:cs="Times New Roman"/>
                <w:color w:val="000000"/>
                <w:sz w:val="16"/>
                <w:szCs w:val="16"/>
              </w:rPr>
              <w:t>От имени заявителя могут действовать любые заинтересованные лица в соответствии с законодательством Российской Федерации  (представитель заявителя)</w:t>
            </w:r>
          </w:p>
        </w:tc>
        <w:tc>
          <w:tcPr>
            <w:tcW w:w="157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Доверенность </w:t>
            </w:r>
          </w:p>
        </w:tc>
        <w:tc>
          <w:tcPr>
            <w:tcW w:w="2160" w:type="dxa"/>
          </w:tcPr>
          <w:p w:rsidR="000B5F0B" w:rsidRDefault="000B5F0B">
            <w:pPr>
              <w:spacing w:after="0" w:line="240" w:lineRule="auto"/>
              <w:rPr>
                <w:rFonts w:ascii="Times New Roman" w:hAnsi="Times New Roman" w:cs="Times New Roman"/>
                <w:color w:val="FF0000"/>
                <w:sz w:val="16"/>
                <w:szCs w:val="16"/>
              </w:rPr>
            </w:pPr>
            <w:r>
              <w:rPr>
                <w:rFonts w:ascii="Times New Roman" w:hAnsi="Times New Roman" w:cs="Times New Roman"/>
                <w:sz w:val="16"/>
                <w:szCs w:val="16"/>
              </w:rPr>
              <w:t>Нотариально заверенная доверенность (копия)</w:t>
            </w:r>
          </w:p>
        </w:tc>
      </w:tr>
    </w:tbl>
    <w:p w:rsidR="000B5F0B" w:rsidRDefault="000B5F0B">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0B5F0B" w:rsidRDefault="000B5F0B">
      <w:pPr>
        <w:spacing w:after="0" w:line="240" w:lineRule="auto"/>
        <w:ind w:right="-82"/>
        <w:jc w:val="center"/>
        <w:rPr>
          <w:rFonts w:ascii="Times New Roman" w:hAnsi="Times New Roman" w:cs="Times New Roman"/>
          <w:b/>
          <w:bCs/>
          <w:sz w:val="24"/>
          <w:szCs w:val="24"/>
        </w:rPr>
      </w:pPr>
      <w:r>
        <w:rPr>
          <w:rFonts w:ascii="Times New Roman" w:hAnsi="Times New Roman" w:cs="Times New Roman"/>
          <w:b/>
          <w:bCs/>
          <w:sz w:val="24"/>
          <w:szCs w:val="24"/>
        </w:rPr>
        <w:t>Раздел IV. Документы, предоставляемые заявителем для получения услуги</w:t>
      </w:r>
    </w:p>
    <w:p w:rsidR="000B5F0B" w:rsidRDefault="000B5F0B">
      <w:pPr>
        <w:spacing w:after="0" w:line="240" w:lineRule="auto"/>
        <w:ind w:right="-82"/>
        <w:jc w:val="center"/>
        <w:rPr>
          <w:rFonts w:ascii="Times New Roman" w:hAnsi="Times New Roman" w:cs="Times New Roman"/>
          <w:b/>
          <w:bCs/>
          <w:sz w:val="24"/>
          <w:szCs w:val="24"/>
        </w:rPr>
      </w:pPr>
    </w:p>
    <w:tbl>
      <w:tblPr>
        <w:tblW w:w="151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825"/>
        <w:gridCol w:w="1762"/>
        <w:gridCol w:w="1260"/>
        <w:gridCol w:w="1519"/>
        <w:gridCol w:w="4078"/>
        <w:gridCol w:w="1440"/>
        <w:gridCol w:w="1713"/>
      </w:tblGrid>
      <w:tr w:rsidR="000B5F0B" w:rsidTr="00573F75">
        <w:tc>
          <w:tcPr>
            <w:tcW w:w="544"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п/п</w:t>
            </w:r>
          </w:p>
        </w:tc>
        <w:tc>
          <w:tcPr>
            <w:tcW w:w="2825"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Категория документа</w:t>
            </w:r>
          </w:p>
        </w:tc>
        <w:tc>
          <w:tcPr>
            <w:tcW w:w="1762"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Наименование документов, которые представляет заявитель для получения услуги</w:t>
            </w:r>
          </w:p>
        </w:tc>
        <w:tc>
          <w:tcPr>
            <w:tcW w:w="1260"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Количество необходимых экземпляров документа с указанием подлинник</w:t>
            </w:r>
          </w:p>
          <w:p w:rsidR="000B5F0B" w:rsidRDefault="000B5F0B" w:rsidP="00573F75">
            <w:pPr>
              <w:spacing w:after="0" w:line="240" w:lineRule="auto"/>
              <w:jc w:val="center"/>
              <w:rPr>
                <w:rFonts w:ascii="Times New Roman" w:hAnsi="Times New Roman" w:cs="Times New Roman"/>
                <w:b/>
                <w:bCs/>
                <w:sz w:val="14"/>
                <w:szCs w:val="14"/>
              </w:rPr>
            </w:pPr>
            <w:r>
              <w:rPr>
                <w:rFonts w:ascii="Times New Roman" w:hAnsi="Times New Roman" w:cs="Times New Roman"/>
                <w:b/>
                <w:bCs/>
                <w:sz w:val="16"/>
                <w:szCs w:val="16"/>
              </w:rPr>
              <w:t>/копия</w:t>
            </w:r>
          </w:p>
        </w:tc>
        <w:tc>
          <w:tcPr>
            <w:tcW w:w="1519"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Документ, предоставляемый по условию</w:t>
            </w:r>
          </w:p>
        </w:tc>
        <w:tc>
          <w:tcPr>
            <w:tcW w:w="4078"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Установленные требования к документу</w:t>
            </w:r>
          </w:p>
        </w:tc>
        <w:tc>
          <w:tcPr>
            <w:tcW w:w="1440"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Форма (шаблон) документа</w:t>
            </w:r>
          </w:p>
        </w:tc>
        <w:tc>
          <w:tcPr>
            <w:tcW w:w="171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Образец документа/заполнения документа</w:t>
            </w:r>
          </w:p>
        </w:tc>
      </w:tr>
      <w:tr w:rsidR="000B5F0B" w:rsidTr="00535D31">
        <w:trPr>
          <w:trHeight w:val="300"/>
        </w:trPr>
        <w:tc>
          <w:tcPr>
            <w:tcW w:w="54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825"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762"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260"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519"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407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440"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71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0B5F0B" w:rsidTr="00535D31">
        <w:trPr>
          <w:trHeight w:val="241"/>
        </w:trPr>
        <w:tc>
          <w:tcPr>
            <w:tcW w:w="54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825"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Заявление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 </w:t>
            </w:r>
          </w:p>
        </w:tc>
        <w:tc>
          <w:tcPr>
            <w:tcW w:w="17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Заявление о предварительном согласовании предоставления земельного участка</w:t>
            </w:r>
          </w:p>
        </w:tc>
        <w:tc>
          <w:tcPr>
            <w:tcW w:w="126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1/0 заявление формируется в дело</w:t>
            </w:r>
          </w:p>
        </w:tc>
        <w:tc>
          <w:tcPr>
            <w:tcW w:w="1519"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Нет</w:t>
            </w:r>
          </w:p>
        </w:tc>
        <w:tc>
          <w:tcPr>
            <w:tcW w:w="407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В соответствии с пунктом 1 статьи 39.15 Земельного кодекса Российской Федерации</w:t>
            </w:r>
          </w:p>
        </w:tc>
        <w:tc>
          <w:tcPr>
            <w:tcW w:w="144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Приложение № 1</w:t>
            </w:r>
          </w:p>
        </w:tc>
        <w:tc>
          <w:tcPr>
            <w:tcW w:w="1713"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w:t>
            </w:r>
          </w:p>
        </w:tc>
      </w:tr>
      <w:tr w:rsidR="000B5F0B" w:rsidTr="00535D31">
        <w:trPr>
          <w:trHeight w:val="241"/>
        </w:trPr>
        <w:tc>
          <w:tcPr>
            <w:tcW w:w="54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825"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Документ, удостоверяющий личность</w:t>
            </w:r>
          </w:p>
        </w:tc>
        <w:tc>
          <w:tcPr>
            <w:tcW w:w="17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Паспорт</w:t>
            </w:r>
          </w:p>
        </w:tc>
        <w:tc>
          <w:tcPr>
            <w:tcW w:w="126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сверка копии с оригиналом и возврат заявителю подлинника, формируется в дело</w:t>
            </w:r>
          </w:p>
        </w:tc>
        <w:tc>
          <w:tcPr>
            <w:tcW w:w="1519"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Нет</w:t>
            </w:r>
          </w:p>
        </w:tc>
        <w:tc>
          <w:tcPr>
            <w:tcW w:w="407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w:t>
            </w:r>
          </w:p>
        </w:tc>
        <w:tc>
          <w:tcPr>
            <w:tcW w:w="1440" w:type="dxa"/>
          </w:tcPr>
          <w:p w:rsidR="000B5F0B" w:rsidRDefault="000B5F0B">
            <w:pPr>
              <w:rPr>
                <w:rFonts w:ascii="Times New Roman" w:hAnsi="Times New Roman" w:cs="Times New Roman"/>
                <w:sz w:val="16"/>
                <w:szCs w:val="16"/>
              </w:rPr>
            </w:pPr>
          </w:p>
        </w:tc>
        <w:tc>
          <w:tcPr>
            <w:tcW w:w="1713" w:type="dxa"/>
          </w:tcPr>
          <w:p w:rsidR="000B5F0B" w:rsidRDefault="000B5F0B">
            <w:pPr>
              <w:rPr>
                <w:rFonts w:ascii="Times New Roman" w:hAnsi="Times New Roman" w:cs="Times New Roman"/>
                <w:sz w:val="16"/>
                <w:szCs w:val="16"/>
              </w:rPr>
            </w:pPr>
          </w:p>
        </w:tc>
      </w:tr>
      <w:tr w:rsidR="000B5F0B" w:rsidTr="00535D31">
        <w:trPr>
          <w:trHeight w:val="499"/>
        </w:trPr>
        <w:tc>
          <w:tcPr>
            <w:tcW w:w="54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25"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Документ, подтверждающий полномочия представителя Заявителя</w:t>
            </w:r>
          </w:p>
        </w:tc>
        <w:tc>
          <w:tcPr>
            <w:tcW w:w="17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Доверенность</w:t>
            </w:r>
          </w:p>
        </w:tc>
        <w:tc>
          <w:tcPr>
            <w:tcW w:w="126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сверка копии с оригиналом и возврат заявителю подлинника, формируется в дело</w:t>
            </w:r>
          </w:p>
        </w:tc>
        <w:tc>
          <w:tcPr>
            <w:tcW w:w="1519"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Нет</w:t>
            </w:r>
          </w:p>
        </w:tc>
        <w:tc>
          <w:tcPr>
            <w:tcW w:w="407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В соответствии с требованиями Гражданского кодекса Российской Федерации (часть первая) от 30 ноября 1994 года № 51-ФЗ</w:t>
            </w:r>
          </w:p>
        </w:tc>
        <w:tc>
          <w:tcPr>
            <w:tcW w:w="144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713"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0B5F0B" w:rsidTr="00535D31">
        <w:trPr>
          <w:trHeight w:val="499"/>
        </w:trPr>
        <w:tc>
          <w:tcPr>
            <w:tcW w:w="54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825"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Заверенный перевод на русский язык</w:t>
            </w:r>
          </w:p>
        </w:tc>
        <w:tc>
          <w:tcPr>
            <w:tcW w:w="126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сверка копии с оригиналом и возврат заявителю подлинника, формируется в дело</w:t>
            </w:r>
          </w:p>
        </w:tc>
        <w:tc>
          <w:tcPr>
            <w:tcW w:w="1519"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Нет</w:t>
            </w:r>
          </w:p>
        </w:tc>
        <w:tc>
          <w:tcPr>
            <w:tcW w:w="407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В соответствии с требованиями основ законодательства Российской Федерации о нотариате от 11 февраля 1993 года № 4462-1</w:t>
            </w:r>
          </w:p>
        </w:tc>
        <w:tc>
          <w:tcPr>
            <w:tcW w:w="144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713"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bl>
    <w:p w:rsidR="000B5F0B" w:rsidRDefault="000B5F0B">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573F75" w:rsidRDefault="00573F75">
      <w:pPr>
        <w:spacing w:after="0" w:line="240" w:lineRule="auto"/>
        <w:ind w:right="-82"/>
        <w:jc w:val="center"/>
        <w:rPr>
          <w:rFonts w:ascii="Times New Roman" w:hAnsi="Times New Roman" w:cs="Times New Roman"/>
          <w:b/>
          <w:bCs/>
          <w:sz w:val="24"/>
          <w:szCs w:val="24"/>
        </w:rPr>
      </w:pPr>
    </w:p>
    <w:p w:rsidR="000B5F0B" w:rsidRDefault="000B5F0B">
      <w:pPr>
        <w:spacing w:after="0" w:line="240" w:lineRule="auto"/>
        <w:ind w:right="-82"/>
        <w:jc w:val="center"/>
        <w:rPr>
          <w:rFonts w:ascii="Times New Roman" w:hAnsi="Times New Roman" w:cs="Times New Roman"/>
          <w:b/>
          <w:bCs/>
          <w:sz w:val="24"/>
          <w:szCs w:val="24"/>
        </w:rPr>
      </w:pPr>
      <w:r>
        <w:rPr>
          <w:rFonts w:ascii="Times New Roman" w:hAnsi="Times New Roman" w:cs="Times New Roman"/>
          <w:b/>
          <w:bCs/>
          <w:sz w:val="24"/>
          <w:szCs w:val="24"/>
        </w:rPr>
        <w:t>Раздел V. Документы и сведения, получаемые посредством межведомственного информационного взаимодействия</w:t>
      </w:r>
    </w:p>
    <w:tbl>
      <w:tblPr>
        <w:tblW w:w="1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2042"/>
        <w:gridCol w:w="1993"/>
        <w:gridCol w:w="1776"/>
        <w:gridCol w:w="2018"/>
        <w:gridCol w:w="1364"/>
        <w:gridCol w:w="2061"/>
        <w:gridCol w:w="1924"/>
        <w:gridCol w:w="1664"/>
      </w:tblGrid>
      <w:tr w:rsidR="000B5F0B" w:rsidTr="00573F75">
        <w:trPr>
          <w:jc w:val="center"/>
        </w:trPr>
        <w:tc>
          <w:tcPr>
            <w:tcW w:w="513" w:type="dxa"/>
            <w:vAlign w:val="center"/>
          </w:tcPr>
          <w:p w:rsidR="000B5F0B" w:rsidRDefault="000B5F0B" w:rsidP="00573F75">
            <w:pPr>
              <w:spacing w:after="0" w:line="240" w:lineRule="auto"/>
              <w:ind w:right="-14183"/>
              <w:jc w:val="center"/>
              <w:rPr>
                <w:rFonts w:ascii="Times New Roman" w:hAnsi="Times New Roman" w:cs="Times New Roman"/>
                <w:sz w:val="16"/>
                <w:szCs w:val="16"/>
              </w:rPr>
            </w:pPr>
            <w:r>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2042"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Наименование запрашиваемого документа (сведения)</w:t>
            </w:r>
          </w:p>
        </w:tc>
        <w:tc>
          <w:tcPr>
            <w:tcW w:w="1993"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Перечень и состав сведений, запрашиваемых в рамках межведомственного информационного взаимодействия</w:t>
            </w:r>
          </w:p>
        </w:tc>
        <w:tc>
          <w:tcPr>
            <w:tcW w:w="1776"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Наименование органа (организации), направляющего (ей) межведомственный запрос</w:t>
            </w:r>
          </w:p>
        </w:tc>
        <w:tc>
          <w:tcPr>
            <w:tcW w:w="2018"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Наименование органа (организации), в адрес которого (ой) направляется межведомственный запрос</w:t>
            </w:r>
          </w:p>
        </w:tc>
        <w:tc>
          <w:tcPr>
            <w:tcW w:w="1364"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SID электронного сервиса</w:t>
            </w:r>
          </w:p>
        </w:tc>
        <w:tc>
          <w:tcPr>
            <w:tcW w:w="2061"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Срок осуществления межведомственного информационного взаимодействия</w:t>
            </w:r>
          </w:p>
        </w:tc>
        <w:tc>
          <w:tcPr>
            <w:tcW w:w="1924"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Форма (шаблон) межведомственного запроса</w:t>
            </w:r>
          </w:p>
        </w:tc>
        <w:tc>
          <w:tcPr>
            <w:tcW w:w="1664" w:type="dxa"/>
            <w:vAlign w:val="center"/>
          </w:tcPr>
          <w:p w:rsidR="000B5F0B" w:rsidRPr="00535D31" w:rsidRDefault="000B5F0B" w:rsidP="00573F75">
            <w:pPr>
              <w:spacing w:after="0" w:line="240" w:lineRule="auto"/>
              <w:jc w:val="center"/>
              <w:rPr>
                <w:rFonts w:ascii="Times New Roman" w:hAnsi="Times New Roman" w:cs="Times New Roman"/>
                <w:b/>
                <w:bCs/>
                <w:sz w:val="16"/>
                <w:szCs w:val="16"/>
              </w:rPr>
            </w:pPr>
            <w:r w:rsidRPr="00535D31">
              <w:rPr>
                <w:rFonts w:ascii="Times New Roman" w:hAnsi="Times New Roman" w:cs="Times New Roman"/>
                <w:b/>
                <w:bCs/>
                <w:sz w:val="16"/>
                <w:szCs w:val="16"/>
              </w:rPr>
              <w:t>Образец заполнения формы межведомственного запроса</w:t>
            </w:r>
          </w:p>
        </w:tc>
      </w:tr>
      <w:tr w:rsidR="000B5F0B" w:rsidTr="00535D31">
        <w:trPr>
          <w:trHeight w:val="180"/>
          <w:jc w:val="center"/>
        </w:trPr>
        <w:tc>
          <w:tcPr>
            <w:tcW w:w="51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42"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9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76"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018"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36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2061"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92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66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0B5F0B" w:rsidTr="00535D31">
        <w:trPr>
          <w:trHeight w:val="315"/>
          <w:jc w:val="center"/>
        </w:trPr>
        <w:tc>
          <w:tcPr>
            <w:tcW w:w="15355" w:type="dxa"/>
            <w:gridSpan w:val="9"/>
          </w:tcPr>
          <w:p w:rsidR="000B5F0B" w:rsidRDefault="000B5F0B">
            <w:pPr>
              <w:spacing w:after="0" w:line="240" w:lineRule="auto"/>
              <w:jc w:val="center"/>
              <w:rPr>
                <w:rFonts w:ascii="Times New Roman" w:hAnsi="Times New Roman" w:cs="Times New Roman"/>
                <w:b/>
                <w:bCs/>
              </w:rPr>
            </w:pPr>
            <w:r w:rsidRPr="005002C4">
              <w:rPr>
                <w:rFonts w:ascii="Times New Roman" w:hAnsi="Times New Roman" w:cs="Times New Roman"/>
                <w:b/>
                <w:bCs/>
                <w:sz w:val="24"/>
                <w:szCs w:val="24"/>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tc>
      </w:tr>
      <w:tr w:rsidR="000B5F0B" w:rsidTr="00535D31">
        <w:trPr>
          <w:jc w:val="center"/>
        </w:trPr>
        <w:tc>
          <w:tcPr>
            <w:tcW w:w="51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04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1993"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ИНН;</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ОГРН;</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3. Юридический адрес;</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4. Сведения о правоспособности;</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5. Иные сведения.</w:t>
            </w:r>
          </w:p>
        </w:tc>
        <w:tc>
          <w:tcPr>
            <w:tcW w:w="1776"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ОМС</w:t>
            </w:r>
          </w:p>
        </w:tc>
        <w:tc>
          <w:tcPr>
            <w:tcW w:w="201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Управление Федеральной налоговой службы по Свердловской области</w:t>
            </w:r>
          </w:p>
          <w:p w:rsidR="000B5F0B" w:rsidRDefault="000B5F0B">
            <w:pPr>
              <w:spacing w:after="0" w:line="240" w:lineRule="auto"/>
              <w:rPr>
                <w:rFonts w:ascii="Times New Roman" w:hAnsi="Times New Roman" w:cs="Times New Roman"/>
                <w:sz w:val="16"/>
                <w:szCs w:val="16"/>
              </w:rPr>
            </w:pPr>
          </w:p>
        </w:tc>
        <w:tc>
          <w:tcPr>
            <w:tcW w:w="1364"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SID0003525</w:t>
            </w:r>
          </w:p>
        </w:tc>
        <w:tc>
          <w:tcPr>
            <w:tcW w:w="2061"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5 рабочих дней</w:t>
            </w:r>
          </w:p>
        </w:tc>
        <w:tc>
          <w:tcPr>
            <w:tcW w:w="192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Заполняется в оболочке СМЭВ</w:t>
            </w:r>
          </w:p>
        </w:tc>
        <w:tc>
          <w:tcPr>
            <w:tcW w:w="166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Заполняется в оболочке СМЭВ</w:t>
            </w:r>
          </w:p>
        </w:tc>
      </w:tr>
    </w:tbl>
    <w:p w:rsidR="000B5F0B" w:rsidRDefault="000B5F0B">
      <w:pPr>
        <w:spacing w:after="0" w:line="240" w:lineRule="auto"/>
        <w:jc w:val="center"/>
        <w:rPr>
          <w:rFonts w:ascii="Times New Roman" w:hAnsi="Times New Roman" w:cs="Times New Roman"/>
          <w:b/>
          <w:bCs/>
          <w:sz w:val="24"/>
          <w:szCs w:val="24"/>
        </w:rPr>
      </w:pPr>
    </w:p>
    <w:p w:rsidR="000B5F0B" w:rsidRDefault="000B5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 Результат услуги</w:t>
      </w:r>
    </w:p>
    <w:tbl>
      <w:tblPr>
        <w:tblW w:w="149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1641"/>
        <w:gridCol w:w="4184"/>
        <w:gridCol w:w="1980"/>
        <w:gridCol w:w="1336"/>
        <w:gridCol w:w="1362"/>
        <w:gridCol w:w="2208"/>
        <w:gridCol w:w="1034"/>
        <w:gridCol w:w="817"/>
      </w:tblGrid>
      <w:tr w:rsidR="000B5F0B" w:rsidTr="00573F75">
        <w:tc>
          <w:tcPr>
            <w:tcW w:w="403"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1641"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Документ/ документы, являющиеся результатом услуги</w:t>
            </w:r>
          </w:p>
        </w:tc>
        <w:tc>
          <w:tcPr>
            <w:tcW w:w="4184"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Требования к документу/документам, являющимся результатом услуги</w:t>
            </w:r>
          </w:p>
        </w:tc>
        <w:tc>
          <w:tcPr>
            <w:tcW w:w="1980"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Характеристика результата (положительный/отрицательный)</w:t>
            </w:r>
          </w:p>
        </w:tc>
        <w:tc>
          <w:tcPr>
            <w:tcW w:w="1336"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Форма документа/ документов, являющихся результатом услуги</w:t>
            </w:r>
          </w:p>
        </w:tc>
        <w:tc>
          <w:tcPr>
            <w:tcW w:w="1362"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Образец документа/ документов, являющихся результатом услуги</w:t>
            </w:r>
          </w:p>
        </w:tc>
        <w:tc>
          <w:tcPr>
            <w:tcW w:w="2208" w:type="dxa"/>
            <w:vMerge w:val="restart"/>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получения результата</w:t>
            </w:r>
          </w:p>
        </w:tc>
        <w:tc>
          <w:tcPr>
            <w:tcW w:w="1851" w:type="dxa"/>
            <w:gridSpan w:val="2"/>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Срок хранения невостребованных заявителем результатов</w:t>
            </w:r>
          </w:p>
        </w:tc>
      </w:tr>
      <w:tr w:rsidR="000B5F0B" w:rsidTr="00535D31">
        <w:tc>
          <w:tcPr>
            <w:tcW w:w="403" w:type="dxa"/>
            <w:vMerge/>
          </w:tcPr>
          <w:p w:rsidR="000B5F0B" w:rsidRDefault="000B5F0B">
            <w:pPr>
              <w:spacing w:after="0" w:line="240" w:lineRule="auto"/>
              <w:jc w:val="center"/>
              <w:rPr>
                <w:rFonts w:ascii="Times New Roman" w:hAnsi="Times New Roman" w:cs="Times New Roman"/>
                <w:b/>
                <w:bCs/>
                <w:sz w:val="16"/>
                <w:szCs w:val="16"/>
              </w:rPr>
            </w:pPr>
          </w:p>
        </w:tc>
        <w:tc>
          <w:tcPr>
            <w:tcW w:w="1641" w:type="dxa"/>
            <w:vMerge/>
          </w:tcPr>
          <w:p w:rsidR="000B5F0B" w:rsidRDefault="000B5F0B">
            <w:pPr>
              <w:spacing w:after="0" w:line="240" w:lineRule="auto"/>
              <w:jc w:val="center"/>
              <w:rPr>
                <w:rFonts w:ascii="Times New Roman" w:hAnsi="Times New Roman" w:cs="Times New Roman"/>
                <w:b/>
                <w:bCs/>
                <w:sz w:val="16"/>
                <w:szCs w:val="16"/>
              </w:rPr>
            </w:pPr>
          </w:p>
        </w:tc>
        <w:tc>
          <w:tcPr>
            <w:tcW w:w="4184" w:type="dxa"/>
            <w:vMerge/>
          </w:tcPr>
          <w:p w:rsidR="000B5F0B" w:rsidRDefault="000B5F0B">
            <w:pPr>
              <w:spacing w:after="0" w:line="240" w:lineRule="auto"/>
              <w:jc w:val="center"/>
              <w:rPr>
                <w:rFonts w:ascii="Times New Roman" w:hAnsi="Times New Roman" w:cs="Times New Roman"/>
                <w:b/>
                <w:bCs/>
                <w:sz w:val="16"/>
                <w:szCs w:val="16"/>
              </w:rPr>
            </w:pPr>
          </w:p>
        </w:tc>
        <w:tc>
          <w:tcPr>
            <w:tcW w:w="1980" w:type="dxa"/>
            <w:vMerge/>
          </w:tcPr>
          <w:p w:rsidR="000B5F0B" w:rsidRDefault="000B5F0B">
            <w:pPr>
              <w:spacing w:after="0" w:line="240" w:lineRule="auto"/>
              <w:jc w:val="center"/>
              <w:rPr>
                <w:rFonts w:ascii="Times New Roman" w:hAnsi="Times New Roman" w:cs="Times New Roman"/>
                <w:b/>
                <w:bCs/>
                <w:sz w:val="16"/>
                <w:szCs w:val="16"/>
              </w:rPr>
            </w:pPr>
          </w:p>
        </w:tc>
        <w:tc>
          <w:tcPr>
            <w:tcW w:w="1336" w:type="dxa"/>
            <w:vMerge/>
          </w:tcPr>
          <w:p w:rsidR="000B5F0B" w:rsidRDefault="000B5F0B">
            <w:pPr>
              <w:spacing w:after="0" w:line="240" w:lineRule="auto"/>
              <w:jc w:val="center"/>
              <w:rPr>
                <w:rFonts w:ascii="Times New Roman" w:hAnsi="Times New Roman" w:cs="Times New Roman"/>
                <w:b/>
                <w:bCs/>
                <w:sz w:val="16"/>
                <w:szCs w:val="16"/>
              </w:rPr>
            </w:pPr>
          </w:p>
        </w:tc>
        <w:tc>
          <w:tcPr>
            <w:tcW w:w="1362" w:type="dxa"/>
            <w:vMerge/>
          </w:tcPr>
          <w:p w:rsidR="000B5F0B" w:rsidRDefault="000B5F0B">
            <w:pPr>
              <w:spacing w:after="0" w:line="240" w:lineRule="auto"/>
              <w:jc w:val="center"/>
              <w:rPr>
                <w:rFonts w:ascii="Times New Roman" w:hAnsi="Times New Roman" w:cs="Times New Roman"/>
                <w:b/>
                <w:bCs/>
                <w:sz w:val="16"/>
                <w:szCs w:val="16"/>
              </w:rPr>
            </w:pPr>
          </w:p>
        </w:tc>
        <w:tc>
          <w:tcPr>
            <w:tcW w:w="2208" w:type="dxa"/>
            <w:vMerge/>
          </w:tcPr>
          <w:p w:rsidR="000B5F0B" w:rsidRDefault="000B5F0B">
            <w:pPr>
              <w:spacing w:after="0" w:line="240" w:lineRule="auto"/>
              <w:jc w:val="center"/>
              <w:rPr>
                <w:rFonts w:ascii="Times New Roman" w:hAnsi="Times New Roman" w:cs="Times New Roman"/>
                <w:b/>
                <w:bCs/>
                <w:sz w:val="16"/>
                <w:szCs w:val="16"/>
              </w:rPr>
            </w:pPr>
          </w:p>
        </w:tc>
        <w:tc>
          <w:tcPr>
            <w:tcW w:w="103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 органе</w:t>
            </w:r>
          </w:p>
        </w:tc>
        <w:tc>
          <w:tcPr>
            <w:tcW w:w="817"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 МФЦ</w:t>
            </w:r>
          </w:p>
        </w:tc>
      </w:tr>
      <w:tr w:rsidR="000B5F0B" w:rsidTr="00535D31">
        <w:trPr>
          <w:trHeight w:val="240"/>
        </w:trPr>
        <w:tc>
          <w:tcPr>
            <w:tcW w:w="40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641"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418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980"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336"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362"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220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1034"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817"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w:t>
            </w:r>
          </w:p>
        </w:tc>
      </w:tr>
      <w:tr w:rsidR="000B5F0B" w:rsidTr="00535D31">
        <w:trPr>
          <w:trHeight w:val="255"/>
        </w:trPr>
        <w:tc>
          <w:tcPr>
            <w:tcW w:w="14965" w:type="dxa"/>
            <w:gridSpan w:val="9"/>
          </w:tcPr>
          <w:p w:rsidR="000B5F0B" w:rsidRPr="00573F75" w:rsidRDefault="000B5F0B">
            <w:pPr>
              <w:spacing w:after="0" w:line="240" w:lineRule="auto"/>
              <w:jc w:val="center"/>
              <w:rPr>
                <w:rFonts w:ascii="Times New Roman" w:hAnsi="Times New Roman" w:cs="Times New Roman"/>
                <w:b/>
                <w:bCs/>
                <w:sz w:val="20"/>
                <w:szCs w:val="20"/>
              </w:rPr>
            </w:pPr>
            <w:r w:rsidRPr="00573F75">
              <w:rPr>
                <w:rFonts w:ascii="Times New Roman" w:hAnsi="Times New Roman" w:cs="Times New Roman"/>
                <w:b/>
                <w:bCs/>
                <w:sz w:val="20"/>
                <w:szCs w:val="20"/>
              </w:rPr>
              <w:t>Заключение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Асбестовского городского округа</w:t>
            </w:r>
          </w:p>
        </w:tc>
      </w:tr>
      <w:tr w:rsidR="000B5F0B" w:rsidTr="00535D31">
        <w:trPr>
          <w:trHeight w:val="510"/>
        </w:trPr>
        <w:tc>
          <w:tcPr>
            <w:tcW w:w="40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41"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Заключение договора на установку и эксплуатацию рекламных конструкций на земельном участке, государственная собственность на который не </w:t>
            </w:r>
            <w:r>
              <w:rPr>
                <w:rFonts w:ascii="Times New Roman" w:hAnsi="Times New Roman" w:cs="Times New Roman"/>
                <w:sz w:val="16"/>
                <w:szCs w:val="16"/>
              </w:rPr>
              <w:lastRenderedPageBreak/>
              <w:t xml:space="preserve">разграничена, на территории Асбестовского городского округа по результатам проведенных торгов на право заключения такого договора </w:t>
            </w:r>
          </w:p>
        </w:tc>
        <w:tc>
          <w:tcPr>
            <w:tcW w:w="418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lastRenderedPageBreak/>
              <w:t>В соответствии с действующим законодательством Российской  Федерации</w:t>
            </w:r>
          </w:p>
        </w:tc>
        <w:tc>
          <w:tcPr>
            <w:tcW w:w="198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Положительный</w:t>
            </w:r>
          </w:p>
        </w:tc>
        <w:tc>
          <w:tcPr>
            <w:tcW w:w="1336"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 соответствии с бланком ОМС </w:t>
            </w:r>
          </w:p>
        </w:tc>
        <w:tc>
          <w:tcPr>
            <w:tcW w:w="13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 соответствии с бланком ОМС </w:t>
            </w:r>
          </w:p>
        </w:tc>
        <w:tc>
          <w:tcPr>
            <w:tcW w:w="220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лично;</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через уполномоченного представителя;</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3) почтовая связь</w:t>
            </w:r>
          </w:p>
          <w:p w:rsidR="000B5F0B" w:rsidRDefault="000B5F0B">
            <w:pPr>
              <w:spacing w:after="0" w:line="240" w:lineRule="auto"/>
              <w:rPr>
                <w:rFonts w:ascii="Times New Roman" w:hAnsi="Times New Roman" w:cs="Times New Roman"/>
                <w:color w:val="FF0000"/>
                <w:sz w:val="24"/>
                <w:szCs w:val="24"/>
              </w:rPr>
            </w:pPr>
          </w:p>
        </w:tc>
        <w:tc>
          <w:tcPr>
            <w:tcW w:w="103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До востребования</w:t>
            </w:r>
          </w:p>
        </w:tc>
        <w:tc>
          <w:tcPr>
            <w:tcW w:w="817" w:type="dxa"/>
          </w:tcPr>
          <w:p w:rsidR="000B5F0B" w:rsidRDefault="000B5F0B">
            <w:pPr>
              <w:spacing w:after="0" w:line="240" w:lineRule="auto"/>
              <w:rPr>
                <w:rFonts w:ascii="Times New Roman" w:hAnsi="Times New Roman" w:cs="Times New Roman"/>
                <w:color w:val="FF0000"/>
                <w:sz w:val="16"/>
                <w:szCs w:val="16"/>
              </w:rPr>
            </w:pPr>
            <w:r>
              <w:rPr>
                <w:rFonts w:ascii="Times New Roman" w:hAnsi="Times New Roman" w:cs="Times New Roman"/>
                <w:color w:val="000000"/>
                <w:sz w:val="16"/>
                <w:szCs w:val="16"/>
              </w:rPr>
              <w:t>-</w:t>
            </w:r>
          </w:p>
        </w:tc>
      </w:tr>
      <w:tr w:rsidR="000B5F0B" w:rsidTr="00573F75">
        <w:trPr>
          <w:trHeight w:val="70"/>
        </w:trPr>
        <w:tc>
          <w:tcPr>
            <w:tcW w:w="40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641"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Решение об отказе в предоставлении муниципальной услуги </w:t>
            </w:r>
          </w:p>
        </w:tc>
        <w:tc>
          <w:tcPr>
            <w:tcW w:w="418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Решение об отказе в предоставлении муниципальной услуги  может быть в случае, если: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 испрашиваемый земельный участок не относится к землям, находящимся в муниципальной или государственной собственности Свердловской области;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за предоставлением муниципальной услуги обратилось ненадлежащее лицо;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предоставление Заявителем не всех документов, указанных в пункте 14 настоящего Регламента, или оформление указанных документов не соответствует законодательству Российской Федерации;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предоставление земельного участка на заявленном виде прав не допускается;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5) указанный в Заявлении земельный участок является изъятым из оборота или ограниченным в обороте и его использование не допускается;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7) указанный в Заявлении земельный участок является предметом аукциона, извещение о проведении которого размещено в соответствии с Земельным кодексом Российской Федерации;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8) на испрашиваемом земельном участке расположены объекты капитального строительства, не принадлежащие Заявителю;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9) Заявитель не допущен к участию в торгах на право заключения договора на установку и эксплуатацию рекламных конструкций;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10) Заявитель не является победителем торгов на право заключения договора на установку и эксплуатацию рекламных конструкций.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Решение об отказе в предоставлении муниципальной услуги должно быть обоснованным и содержать все основания отказа. </w:t>
            </w:r>
          </w:p>
          <w:p w:rsidR="000B5F0B" w:rsidRDefault="000B5F0B" w:rsidP="00573F7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Информация об отказе в предоставлении муниципальной услуги выдается Заявителю на руки либо направляется Заявителю заказным письмом и дублируется по телефону (при наличии соответствующих данных в Заявлении) </w:t>
            </w:r>
          </w:p>
        </w:tc>
        <w:tc>
          <w:tcPr>
            <w:tcW w:w="198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Отрицательный</w:t>
            </w:r>
          </w:p>
        </w:tc>
        <w:tc>
          <w:tcPr>
            <w:tcW w:w="1336"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62"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220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лично;</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через уполномоченного представителя;</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3) почтовая связь;</w:t>
            </w:r>
          </w:p>
          <w:p w:rsidR="000B5F0B" w:rsidRDefault="000B5F0B">
            <w:pPr>
              <w:spacing w:after="0" w:line="240" w:lineRule="auto"/>
              <w:rPr>
                <w:rFonts w:ascii="Times New Roman" w:hAnsi="Times New Roman" w:cs="Times New Roman"/>
                <w:sz w:val="16"/>
                <w:szCs w:val="16"/>
              </w:rPr>
            </w:pPr>
          </w:p>
        </w:tc>
        <w:tc>
          <w:tcPr>
            <w:tcW w:w="1034"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До востребования</w:t>
            </w:r>
          </w:p>
        </w:tc>
        <w:tc>
          <w:tcPr>
            <w:tcW w:w="817" w:type="dxa"/>
          </w:tcPr>
          <w:p w:rsidR="000B5F0B" w:rsidRDefault="000B5F0B">
            <w:pPr>
              <w:spacing w:after="0" w:line="240" w:lineRule="auto"/>
              <w:rPr>
                <w:rFonts w:ascii="Times New Roman" w:hAnsi="Times New Roman" w:cs="Times New Roman"/>
                <w:color w:val="FF0000"/>
                <w:sz w:val="16"/>
                <w:szCs w:val="16"/>
              </w:rPr>
            </w:pPr>
            <w:r>
              <w:rPr>
                <w:rFonts w:ascii="Times New Roman" w:hAnsi="Times New Roman" w:cs="Times New Roman"/>
                <w:color w:val="000000"/>
                <w:sz w:val="16"/>
                <w:szCs w:val="16"/>
              </w:rPr>
              <w:t>-</w:t>
            </w:r>
          </w:p>
        </w:tc>
      </w:tr>
    </w:tbl>
    <w:p w:rsidR="000B5F0B" w:rsidRDefault="000B5F0B">
      <w:pPr>
        <w:spacing w:after="0" w:line="240" w:lineRule="auto"/>
        <w:ind w:right="-82" w:firstLine="567"/>
        <w:jc w:val="center"/>
        <w:rPr>
          <w:rFonts w:ascii="Times New Roman" w:hAnsi="Times New Roman" w:cs="Times New Roman"/>
          <w:b/>
          <w:bCs/>
          <w:sz w:val="24"/>
          <w:szCs w:val="24"/>
        </w:rPr>
      </w:pPr>
    </w:p>
    <w:p w:rsidR="000B5F0B" w:rsidRDefault="000B5F0B">
      <w:pPr>
        <w:spacing w:after="0" w:line="240" w:lineRule="auto"/>
        <w:ind w:right="-82" w:firstLine="567"/>
        <w:jc w:val="center"/>
        <w:rPr>
          <w:rFonts w:ascii="Times New Roman" w:hAnsi="Times New Roman" w:cs="Times New Roman"/>
          <w:b/>
          <w:bCs/>
          <w:sz w:val="24"/>
          <w:szCs w:val="24"/>
        </w:rPr>
      </w:pPr>
      <w:r>
        <w:rPr>
          <w:rFonts w:ascii="Times New Roman" w:hAnsi="Times New Roman" w:cs="Times New Roman"/>
          <w:b/>
          <w:bCs/>
          <w:sz w:val="24"/>
          <w:szCs w:val="24"/>
        </w:rPr>
        <w:t>Раздел VII. Технологические процессы предоставления услуги</w:t>
      </w:r>
    </w:p>
    <w:p w:rsidR="000B5F0B" w:rsidRDefault="000B5F0B">
      <w:pPr>
        <w:spacing w:after="0" w:line="240" w:lineRule="auto"/>
        <w:ind w:right="-82" w:firstLine="567"/>
        <w:jc w:val="center"/>
        <w:rPr>
          <w:rFonts w:ascii="Times New Roman" w:hAnsi="Times New Roman" w:cs="Times New Roman"/>
          <w:b/>
          <w:bCs/>
          <w:sz w:val="24"/>
          <w:szCs w:val="24"/>
        </w:rPr>
      </w:pPr>
    </w:p>
    <w:tbl>
      <w:tblPr>
        <w:tblW w:w="149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2289"/>
        <w:gridCol w:w="5498"/>
        <w:gridCol w:w="1416"/>
        <w:gridCol w:w="1408"/>
        <w:gridCol w:w="1980"/>
        <w:gridCol w:w="1830"/>
      </w:tblGrid>
      <w:tr w:rsidR="000B5F0B" w:rsidTr="00573F75">
        <w:tc>
          <w:tcPr>
            <w:tcW w:w="49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2289"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Наименование процедуры процесса</w:t>
            </w:r>
          </w:p>
        </w:tc>
        <w:tc>
          <w:tcPr>
            <w:tcW w:w="5498"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Особенности исполнения процедуры процесса</w:t>
            </w:r>
          </w:p>
        </w:tc>
        <w:tc>
          <w:tcPr>
            <w:tcW w:w="1416"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Срок исполнения процедуры (процесса)</w:t>
            </w:r>
          </w:p>
        </w:tc>
        <w:tc>
          <w:tcPr>
            <w:tcW w:w="1408"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Исполнитель процедуры процесса</w:t>
            </w:r>
          </w:p>
        </w:tc>
        <w:tc>
          <w:tcPr>
            <w:tcW w:w="1980"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Ресурсы необходимые для выполнения процедуры процесса</w:t>
            </w:r>
          </w:p>
        </w:tc>
        <w:tc>
          <w:tcPr>
            <w:tcW w:w="1830" w:type="dxa"/>
            <w:vAlign w:val="center"/>
          </w:tcPr>
          <w:p w:rsidR="000B5F0B" w:rsidRDefault="000B5F0B" w:rsidP="00573F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Формы документов, необходимые для выполнения процедуры и процесса</w:t>
            </w:r>
          </w:p>
        </w:tc>
      </w:tr>
      <w:tr w:rsidR="000B5F0B" w:rsidTr="00535D31">
        <w:tc>
          <w:tcPr>
            <w:tcW w:w="49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289"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549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416"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0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980"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830"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0B5F0B" w:rsidTr="00535D31">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289"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Прием и регистрация документов</w:t>
            </w:r>
          </w:p>
        </w:tc>
        <w:tc>
          <w:tcPr>
            <w:tcW w:w="549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Работник, в обязанности которого входит принятие документов:</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регистрирует поступление заявления (документов) в соответствии с установленными правилами делопроизводства;</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сообщает Заявителю номер и дату регистрации заявления (документов) (при личном обращении Заявителя).</w:t>
            </w:r>
          </w:p>
          <w:p w:rsidR="000B5F0B" w:rsidRDefault="000B5F0B">
            <w:pPr>
              <w:spacing w:after="0" w:line="240" w:lineRule="auto"/>
              <w:rPr>
                <w:rFonts w:ascii="Times New Roman" w:hAnsi="Times New Roman" w:cs="Times New Roman"/>
                <w:sz w:val="16"/>
                <w:szCs w:val="16"/>
              </w:rPr>
            </w:pP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Специалист многофункционального центра, ответственный за выполнение административной процедуры: </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принимает заявление и документы, необходимые для предоставления муниципальной услуги (при отсутствии оснований для отказа в приеме заявления и документов, необходимых для предоставления услуги);</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2) выдает в день обращения документ о приеме заявления и документов, необходимых для предоставления услуги;</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3) направляет заявление и документы, необходимые для предоставления муниципальной услуги, в ОМС</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приема от Заявителя</w:t>
            </w:r>
          </w:p>
        </w:tc>
        <w:tc>
          <w:tcPr>
            <w:tcW w:w="1416"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1 рабочий день</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При электронном взаимодействии – заявления и документы передаются в ОГВ в электронной форме в день приема в МФЦ, а оригиналы заявлений и документов на бумажном носителе передаются в ОГВ курьерской доставкой МФЦ в течение 5 рабочих дней, следующих за днем подачи документов Заявителем в МФЦ </w:t>
            </w:r>
          </w:p>
        </w:tc>
        <w:tc>
          <w:tcPr>
            <w:tcW w:w="140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ОМС </w:t>
            </w:r>
          </w:p>
        </w:tc>
        <w:tc>
          <w:tcPr>
            <w:tcW w:w="1980"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Документационное обеспечение;</w:t>
            </w:r>
            <w:r>
              <w:rPr>
                <w:rFonts w:ascii="Times New Roman" w:hAnsi="Times New Roman" w:cs="Times New Roman"/>
                <w:sz w:val="16"/>
                <w:szCs w:val="16"/>
              </w:rPr>
              <w:br/>
              <w:t>Технологическое обеспечение (наличие доступа к автоматизированным системам, наличие принтера)</w:t>
            </w:r>
          </w:p>
        </w:tc>
        <w:tc>
          <w:tcPr>
            <w:tcW w:w="1830" w:type="dxa"/>
          </w:tcPr>
          <w:p w:rsidR="000B5F0B" w:rsidRDefault="000B5F0B">
            <w:pPr>
              <w:spacing w:before="100" w:after="100" w:line="255" w:lineRule="atLeast"/>
              <w:ind w:firstLine="33"/>
              <w:rPr>
                <w:rFonts w:ascii="Times New Roman" w:hAnsi="Times New Roman" w:cs="Times New Roman"/>
                <w:sz w:val="16"/>
                <w:szCs w:val="16"/>
              </w:rPr>
            </w:pPr>
            <w:r>
              <w:rPr>
                <w:rFonts w:ascii="Times New Roman" w:hAnsi="Times New Roman" w:cs="Times New Roman"/>
                <w:sz w:val="16"/>
                <w:szCs w:val="16"/>
              </w:rPr>
              <w:t>Приложение № 1</w:t>
            </w:r>
          </w:p>
        </w:tc>
      </w:tr>
      <w:tr w:rsidR="000B5F0B" w:rsidTr="00535D31">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Проведение экспертизы документов</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По результатам проведенной экспертизы ОМС принимает одно из следующих решений:</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подготовка проекта решения администрации Асбестовского городского округа о проведении торгов;</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подготовка проекта договора на установку и эксплуатацию рекламных конструкций;</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 решение о подготовке ответа Заявителю об отказе в предоставлении муниципальной услуги, в случае наличия оснований для отказа в предоставлении муниципальной услуги;</w:t>
            </w:r>
          </w:p>
          <w:p w:rsidR="000B5F0B" w:rsidRDefault="000B5F0B" w:rsidP="00573F75">
            <w:pPr>
              <w:pStyle w:val="ConsPlusNormal"/>
              <w:jc w:val="both"/>
              <w:rPr>
                <w:rFonts w:ascii="Times New Roman" w:hAnsi="Times New Roman" w:cs="Times New Roman"/>
                <w:sz w:val="16"/>
                <w:szCs w:val="16"/>
              </w:rPr>
            </w:pPr>
            <w:r>
              <w:rPr>
                <w:rFonts w:ascii="Times New Roman" w:hAnsi="Times New Roman" w:cs="Times New Roman"/>
                <w:sz w:val="16"/>
                <w:szCs w:val="16"/>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по собственной инициативе</w:t>
            </w: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Не более 5 рабочих дней</w:t>
            </w:r>
          </w:p>
        </w:tc>
        <w:tc>
          <w:tcPr>
            <w:tcW w:w="140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ОМС</w:t>
            </w:r>
          </w:p>
        </w:tc>
        <w:tc>
          <w:tcPr>
            <w:tcW w:w="198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Технологическое обеспечение (наличие доступа к автоматизированным системам, наличие принтера, МФУ)</w:t>
            </w:r>
          </w:p>
        </w:tc>
        <w:tc>
          <w:tcPr>
            <w:tcW w:w="1830" w:type="dxa"/>
          </w:tcPr>
          <w:p w:rsidR="000B5F0B" w:rsidRDefault="000B5F0B">
            <w:pPr>
              <w:spacing w:before="100" w:after="100" w:line="255" w:lineRule="atLeast"/>
              <w:ind w:firstLine="33"/>
              <w:rPr>
                <w:rFonts w:ascii="Times New Roman" w:hAnsi="Times New Roman" w:cs="Times New Roman"/>
                <w:sz w:val="16"/>
                <w:szCs w:val="16"/>
              </w:rPr>
            </w:pPr>
            <w:r>
              <w:rPr>
                <w:rFonts w:ascii="Times New Roman" w:hAnsi="Times New Roman" w:cs="Times New Roman"/>
                <w:sz w:val="16"/>
                <w:szCs w:val="16"/>
              </w:rPr>
              <w:t>-</w:t>
            </w:r>
          </w:p>
        </w:tc>
      </w:tr>
      <w:tr w:rsidR="000B5F0B" w:rsidTr="00573F75">
        <w:trPr>
          <w:trHeight w:val="2443"/>
        </w:trPr>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Межведомственный запрос формируется в соответствии с требованиями </w:t>
            </w:r>
            <w:r>
              <w:rPr>
                <w:rFonts w:ascii="Times New Roman" w:hAnsi="Times New Roman" w:cs="Times New Roman"/>
                <w:color w:val="0000FF"/>
                <w:sz w:val="16"/>
                <w:szCs w:val="16"/>
              </w:rPr>
              <w:t>статьи 7.2</w:t>
            </w:r>
            <w:r>
              <w:rPr>
                <w:rFonts w:ascii="Times New Roman" w:hAnsi="Times New Roman" w:cs="Times New Roman"/>
                <w:sz w:val="16"/>
                <w:szCs w:val="16"/>
              </w:rPr>
              <w:t xml:space="preserve"> Федерального закона N 210-ФЗ</w:t>
            </w: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Не более 5 рабочих дней</w:t>
            </w:r>
          </w:p>
        </w:tc>
        <w:tc>
          <w:tcPr>
            <w:tcW w:w="140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ОМС</w:t>
            </w:r>
          </w:p>
        </w:tc>
        <w:tc>
          <w:tcPr>
            <w:tcW w:w="198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Технологическое обеспечение (наличие доступа к автоматизированным системам, наличие принтера)</w:t>
            </w:r>
          </w:p>
        </w:tc>
        <w:tc>
          <w:tcPr>
            <w:tcW w:w="183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 </w:t>
            </w:r>
          </w:p>
        </w:tc>
      </w:tr>
      <w:tr w:rsidR="000B5F0B" w:rsidTr="00535D31">
        <w:trPr>
          <w:trHeight w:val="268"/>
        </w:trPr>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Определение размера (начального размера) арендной платы </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Юридическим фактом, инициирующим начало административной процедуры, является отсутствие в ОУМИ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ОУМИ обеспечивает подготовку конкурсной документации на размещение государственного заказа на оказание услуг по оценке размера (начального размера) арендной платы либо проекта договора на оказание услуг по оценке размера (начального размера) арендной платы.</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осуществляет приемку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Результатом административной процедуры является подготовка соответствующего заключения об отказе в приемке отчета об оценке размера (начального размера) арендной платы либо обеспечение выполнения дальнейших административных процедур, предусмотренных Регламентом.</w:t>
            </w:r>
          </w:p>
          <w:p w:rsidR="000B5F0B" w:rsidRDefault="000B5F0B" w:rsidP="00573F75">
            <w:pPr>
              <w:pStyle w:val="ConsPlusNormal"/>
              <w:jc w:val="both"/>
              <w:rPr>
                <w:rFonts w:ascii="Times New Roman" w:hAnsi="Times New Roman" w:cs="Times New Roman"/>
                <w:sz w:val="16"/>
                <w:szCs w:val="16"/>
              </w:rPr>
            </w:pPr>
            <w:r>
              <w:rPr>
                <w:rFonts w:ascii="Times New Roman" w:hAnsi="Times New Roman" w:cs="Times New Roman"/>
                <w:sz w:val="16"/>
                <w:szCs w:val="16"/>
              </w:rPr>
              <w:t>Способом фиксации результата административной процедуры в случае представления в ОУМИ лицом, осуществляющим государственный заказ ОУМИ на оказание услуг по оценке размера (начального размера) арендной платы, отчета об оценке размера (начального размера) арендной платы, не соответствующего законодательству Российской Федерации об оценочной деятельности, является оформление на бумажном носителе заключения о приостановлении предоставления муниципальной услуги</w:t>
            </w: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Не более 5 рабочих дней</w:t>
            </w:r>
          </w:p>
        </w:tc>
        <w:tc>
          <w:tcPr>
            <w:tcW w:w="140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ОМС</w:t>
            </w:r>
          </w:p>
        </w:tc>
        <w:tc>
          <w:tcPr>
            <w:tcW w:w="198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Технологическое обеспечение (наличие доступа к автоматизированным системам, наличие принтера)</w:t>
            </w:r>
          </w:p>
        </w:tc>
        <w:tc>
          <w:tcPr>
            <w:tcW w:w="183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w:t>
            </w:r>
          </w:p>
        </w:tc>
      </w:tr>
      <w:tr w:rsidR="000B5F0B" w:rsidTr="00535D31">
        <w:trPr>
          <w:trHeight w:val="268"/>
        </w:trPr>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Подготовка проекта решения администрации Асбестовского городского округа о проведении торгов </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Специалист ОУМИ при наличии всех документов, необходимых для предоставления муниципальной услуги, обеспечивает подготовку проекта решения администрации Асбестовского городского округа о проведении торгов в порядке, установленном внутренними актами администрации Асбестовского городского округа.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Специалист ОУМИ обеспечивает согласование проекта решения администрации Асбестовского городского округа о проведении торгов (в зависимости от типа документа) в порядке, установленном внутренними актами администрации Асбестовского городского округа.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Согласованный проект решения администрации Асбестовского городского округа о проведении торгов направляется на подпись главе администрации Асбестовского городского округа.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Результатом административной процедуры является отправка проекта решения администрации Асбестовского городского округа о проведении торгов специалисту ОУМИ, ответственному за организацию торгов.</w:t>
            </w:r>
          </w:p>
          <w:p w:rsidR="000B5F0B" w:rsidRDefault="000B5F0B" w:rsidP="00573F75">
            <w:pPr>
              <w:pStyle w:val="ConsPlusNormal"/>
              <w:jc w:val="both"/>
              <w:rPr>
                <w:rFonts w:ascii="Times New Roman" w:hAnsi="Times New Roman" w:cs="Times New Roman"/>
                <w:sz w:val="16"/>
                <w:szCs w:val="16"/>
              </w:rPr>
            </w:pPr>
            <w:r>
              <w:rPr>
                <w:rFonts w:ascii="Times New Roman" w:hAnsi="Times New Roman" w:cs="Times New Roman"/>
                <w:sz w:val="16"/>
                <w:szCs w:val="16"/>
              </w:rPr>
              <w:t>Способом фиксации административной процедуры является занесение отметок об отправке проекта распорядительного акта ОУМИ о проведении торгов организатору торгов в соответствующий журнал</w:t>
            </w:r>
          </w:p>
          <w:p w:rsidR="00573F75" w:rsidRDefault="00573F75" w:rsidP="00573F75">
            <w:pPr>
              <w:pStyle w:val="ConsPlusNormal"/>
              <w:jc w:val="both"/>
              <w:rPr>
                <w:rFonts w:ascii="Times New Roman" w:hAnsi="Times New Roman" w:cs="Times New Roman"/>
                <w:sz w:val="16"/>
                <w:szCs w:val="16"/>
              </w:rPr>
            </w:pP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lastRenderedPageBreak/>
              <w:t>30 рабочих дней</w:t>
            </w:r>
          </w:p>
        </w:tc>
        <w:tc>
          <w:tcPr>
            <w:tcW w:w="1408" w:type="dxa"/>
          </w:tcPr>
          <w:p w:rsidR="000B5F0B" w:rsidRDefault="000B5F0B">
            <w:pPr>
              <w:rPr>
                <w:rFonts w:ascii="Times New Roman" w:hAnsi="Times New Roman" w:cs="Times New Roman"/>
                <w:sz w:val="16"/>
                <w:szCs w:val="16"/>
              </w:rPr>
            </w:pPr>
          </w:p>
        </w:tc>
        <w:tc>
          <w:tcPr>
            <w:tcW w:w="1980" w:type="dxa"/>
          </w:tcPr>
          <w:p w:rsidR="000B5F0B" w:rsidRDefault="000B5F0B">
            <w:pPr>
              <w:rPr>
                <w:rFonts w:ascii="Times New Roman" w:hAnsi="Times New Roman" w:cs="Times New Roman"/>
                <w:sz w:val="16"/>
                <w:szCs w:val="16"/>
              </w:rPr>
            </w:pPr>
          </w:p>
        </w:tc>
        <w:tc>
          <w:tcPr>
            <w:tcW w:w="1830" w:type="dxa"/>
          </w:tcPr>
          <w:p w:rsidR="000B5F0B" w:rsidRDefault="000B5F0B">
            <w:pPr>
              <w:rPr>
                <w:rFonts w:ascii="Times New Roman" w:hAnsi="Times New Roman" w:cs="Times New Roman"/>
                <w:sz w:val="16"/>
                <w:szCs w:val="16"/>
              </w:rPr>
            </w:pPr>
          </w:p>
        </w:tc>
      </w:tr>
      <w:tr w:rsidR="000B5F0B" w:rsidTr="00573F75">
        <w:trPr>
          <w:trHeight w:val="6103"/>
        </w:trPr>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Подготовка проекта договора </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Юридическим фактом, инициирующим начало административной процедуры, является:</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 поступление специалисту ОУМИ схемы размещения рекламных конструкций на территории Асбестовского городского округа;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 поступление специалисту ОУМИ протокола о результатах торгов и копий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Специалист ОУМИ обеспечивает подготовку и согласование проекта договора на установку и эксплуатацию рекламных конструкций (далее - Проект Договора) и акта приема-передачи в порядке, установленном внутренними актами администрации Асбестовского городского округа, либо уведомление Заявителю, в случае если Заявитель не признан победителем торгов на право заключения договора на установку и эксплуатацию рекламных конструкций.</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Специалист ОУМИ обеспечивает согласование проекта договора в порядке, установленном внутренними актами администрации Асбестовского городского округа.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При необходимости доработки проекта договора в связи с наличием замечаний согласовывающих лиц максимальный срок выполнения действия составляет 5 рабочих дней.</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Специалист ОУМИ передает согласованный проект договора на подпись начальнику ОУМИ.</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Подписанный начальником ОУМИ договор специалист ОУМИ направляет Заявителю для подписания.</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Результатом административной процедуры является оформление и подписание проекта договора.</w:t>
            </w:r>
          </w:p>
          <w:p w:rsidR="000B5F0B" w:rsidRDefault="000B5F0B">
            <w:pPr>
              <w:spacing w:after="240"/>
              <w:rPr>
                <w:rFonts w:ascii="Times New Roman" w:hAnsi="Times New Roman" w:cs="Times New Roman"/>
                <w:sz w:val="16"/>
                <w:szCs w:val="16"/>
              </w:rPr>
            </w:pPr>
            <w:r>
              <w:rPr>
                <w:rFonts w:ascii="Times New Roman" w:hAnsi="Times New Roman" w:cs="Times New Roman"/>
                <w:sz w:val="16"/>
                <w:szCs w:val="16"/>
              </w:rPr>
              <w:t>Способом фиксации результата административной процедуры является оформление и подписание проекта договора на бумажном носителе</w:t>
            </w: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14 рабочих дней</w:t>
            </w:r>
          </w:p>
        </w:tc>
        <w:tc>
          <w:tcPr>
            <w:tcW w:w="1408" w:type="dxa"/>
          </w:tcPr>
          <w:p w:rsidR="000B5F0B" w:rsidRDefault="000B5F0B">
            <w:pPr>
              <w:jc w:val="both"/>
              <w:rPr>
                <w:rFonts w:ascii="Times New Roman" w:hAnsi="Times New Roman" w:cs="Times New Roman"/>
                <w:sz w:val="16"/>
                <w:szCs w:val="16"/>
              </w:rPr>
            </w:pPr>
            <w:r>
              <w:rPr>
                <w:rFonts w:ascii="Times New Roman" w:hAnsi="Times New Roman" w:cs="Times New Roman"/>
                <w:sz w:val="16"/>
                <w:szCs w:val="16"/>
              </w:rPr>
              <w:t>ОМС</w:t>
            </w:r>
          </w:p>
        </w:tc>
        <w:tc>
          <w:tcPr>
            <w:tcW w:w="198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Документационное обеспечение; Технологическое обеспечение (наличие доступа к автоматизированным системам, наличие принтера)</w:t>
            </w:r>
          </w:p>
        </w:tc>
        <w:tc>
          <w:tcPr>
            <w:tcW w:w="1830"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 xml:space="preserve">- </w:t>
            </w:r>
          </w:p>
        </w:tc>
      </w:tr>
      <w:tr w:rsidR="000B5F0B" w:rsidTr="00535D31">
        <w:trPr>
          <w:trHeight w:val="1205"/>
        </w:trPr>
        <w:tc>
          <w:tcPr>
            <w:tcW w:w="493"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289"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Выдача Заявителю документов</w:t>
            </w:r>
          </w:p>
        </w:tc>
        <w:tc>
          <w:tcPr>
            <w:tcW w:w="5498" w:type="dxa"/>
          </w:tcPr>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Юридическим фактом, инициирующим начало административной процедуры, является подписание со стороны ОУМИ проекта договора.</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После подписания проекта договора, специалист ОУМИ подготавливает проект письма в адрес Заявителя о направлении на подписание.</w:t>
            </w:r>
          </w:p>
          <w:p w:rsidR="000B5F0B" w:rsidRDefault="000B5F0B">
            <w:pPr>
              <w:pStyle w:val="ConsPlusNormal"/>
              <w:jc w:val="both"/>
              <w:rPr>
                <w:rFonts w:ascii="Times New Roman" w:hAnsi="Times New Roman" w:cs="Times New Roman"/>
                <w:sz w:val="16"/>
                <w:szCs w:val="16"/>
              </w:rPr>
            </w:pPr>
            <w:r>
              <w:rPr>
                <w:rFonts w:ascii="Times New Roman" w:hAnsi="Times New Roman" w:cs="Times New Roman"/>
                <w:sz w:val="16"/>
                <w:szCs w:val="16"/>
              </w:rPr>
              <w:t>Результатом административной процедуры является отправка проекта договора в адрес Заявителя.</w:t>
            </w:r>
          </w:p>
          <w:p w:rsidR="000B5F0B" w:rsidRDefault="000B5F0B" w:rsidP="00573F75">
            <w:pPr>
              <w:pStyle w:val="ConsPlusNormal"/>
              <w:jc w:val="both"/>
              <w:rPr>
                <w:rFonts w:ascii="Times New Roman" w:hAnsi="Times New Roman" w:cs="Times New Roman"/>
                <w:sz w:val="16"/>
                <w:szCs w:val="16"/>
              </w:rPr>
            </w:pPr>
            <w:r>
              <w:rPr>
                <w:rFonts w:ascii="Times New Roman" w:hAnsi="Times New Roman" w:cs="Times New Roman"/>
                <w:sz w:val="16"/>
                <w:szCs w:val="16"/>
              </w:rPr>
              <w:t>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приема-передачи на подписание</w:t>
            </w:r>
          </w:p>
        </w:tc>
        <w:tc>
          <w:tcPr>
            <w:tcW w:w="1416"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6 рабочих дней</w:t>
            </w:r>
          </w:p>
        </w:tc>
        <w:tc>
          <w:tcPr>
            <w:tcW w:w="1408" w:type="dxa"/>
          </w:tcPr>
          <w:p w:rsidR="000B5F0B" w:rsidRDefault="000B5F0B">
            <w:pPr>
              <w:jc w:val="both"/>
              <w:rPr>
                <w:rFonts w:ascii="Times New Roman" w:hAnsi="Times New Roman" w:cs="Times New Roman"/>
                <w:sz w:val="16"/>
                <w:szCs w:val="16"/>
              </w:rPr>
            </w:pPr>
          </w:p>
        </w:tc>
        <w:tc>
          <w:tcPr>
            <w:tcW w:w="1980" w:type="dxa"/>
          </w:tcPr>
          <w:p w:rsidR="000B5F0B" w:rsidRDefault="000B5F0B">
            <w:pPr>
              <w:rPr>
                <w:rFonts w:ascii="Times New Roman" w:hAnsi="Times New Roman" w:cs="Times New Roman"/>
                <w:sz w:val="16"/>
                <w:szCs w:val="16"/>
              </w:rPr>
            </w:pPr>
          </w:p>
        </w:tc>
        <w:tc>
          <w:tcPr>
            <w:tcW w:w="1830" w:type="dxa"/>
          </w:tcPr>
          <w:p w:rsidR="000B5F0B" w:rsidRDefault="000B5F0B">
            <w:pPr>
              <w:rPr>
                <w:rFonts w:ascii="Times New Roman" w:hAnsi="Times New Roman" w:cs="Times New Roman"/>
                <w:sz w:val="16"/>
                <w:szCs w:val="16"/>
              </w:rPr>
            </w:pPr>
          </w:p>
        </w:tc>
      </w:tr>
    </w:tbl>
    <w:p w:rsidR="000B5F0B" w:rsidRDefault="000B5F0B">
      <w:pPr>
        <w:spacing w:after="0" w:line="240" w:lineRule="auto"/>
        <w:ind w:right="-82" w:firstLine="567"/>
        <w:jc w:val="center"/>
        <w:rPr>
          <w:rFonts w:ascii="Times New Roman" w:hAnsi="Times New Roman" w:cs="Times New Roman"/>
          <w:b/>
          <w:bCs/>
          <w:sz w:val="24"/>
          <w:szCs w:val="24"/>
        </w:rPr>
      </w:pPr>
    </w:p>
    <w:p w:rsidR="000B5F0B" w:rsidRDefault="000B5F0B">
      <w:pPr>
        <w:spacing w:after="0" w:line="240" w:lineRule="auto"/>
        <w:ind w:right="-82" w:firstLine="567"/>
        <w:jc w:val="center"/>
        <w:rPr>
          <w:rFonts w:ascii="Times New Roman" w:hAnsi="Times New Roman" w:cs="Times New Roman"/>
          <w:b/>
          <w:bCs/>
          <w:sz w:val="24"/>
          <w:szCs w:val="24"/>
        </w:rPr>
      </w:pPr>
      <w:r>
        <w:rPr>
          <w:rFonts w:ascii="Times New Roman" w:hAnsi="Times New Roman" w:cs="Times New Roman"/>
          <w:b/>
          <w:bCs/>
          <w:sz w:val="24"/>
          <w:szCs w:val="24"/>
        </w:rPr>
        <w:t>Раздел VIII. Особенности предоставления услуги в электронной форме</w:t>
      </w:r>
    </w:p>
    <w:p w:rsidR="000B5F0B" w:rsidRDefault="000B5F0B">
      <w:pPr>
        <w:spacing w:after="0" w:line="240" w:lineRule="auto"/>
        <w:ind w:right="-82" w:firstLine="567"/>
        <w:jc w:val="center"/>
        <w:rPr>
          <w:rFonts w:ascii="Times New Roman" w:hAnsi="Times New Roman" w:cs="Times New Roman"/>
          <w:b/>
          <w:bCs/>
          <w:sz w:val="24"/>
          <w:szCs w:val="24"/>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843"/>
        <w:gridCol w:w="2268"/>
        <w:gridCol w:w="1843"/>
        <w:gridCol w:w="1843"/>
        <w:gridCol w:w="2268"/>
        <w:gridCol w:w="1701"/>
        <w:gridCol w:w="2645"/>
      </w:tblGrid>
      <w:tr w:rsidR="000B5F0B" w:rsidTr="00573F75">
        <w:tc>
          <w:tcPr>
            <w:tcW w:w="709"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п/п</w:t>
            </w:r>
          </w:p>
        </w:tc>
        <w:tc>
          <w:tcPr>
            <w:tcW w:w="184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получения заявителем информации о сроках и порядке предоставления услуги</w:t>
            </w:r>
          </w:p>
        </w:tc>
        <w:tc>
          <w:tcPr>
            <w:tcW w:w="2268"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записи на прием в орган</w:t>
            </w:r>
          </w:p>
        </w:tc>
        <w:tc>
          <w:tcPr>
            <w:tcW w:w="184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формирования запроса о предоставлении услуги</w:t>
            </w:r>
          </w:p>
        </w:tc>
        <w:tc>
          <w:tcPr>
            <w:tcW w:w="1843"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приема и регистрации органом, предоставляющим услугу, запроса и иных документов, необходимых для предоставления услуги</w:t>
            </w:r>
          </w:p>
        </w:tc>
        <w:tc>
          <w:tcPr>
            <w:tcW w:w="2268"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оплаты заявителем государственной пошлины или иной платы, взимаемой за предоставление услуги</w:t>
            </w:r>
          </w:p>
        </w:tc>
        <w:tc>
          <w:tcPr>
            <w:tcW w:w="1701"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получение сведений о ходе выполнения запроса о предоставлении услуги</w:t>
            </w:r>
          </w:p>
        </w:tc>
        <w:tc>
          <w:tcPr>
            <w:tcW w:w="2645" w:type="dxa"/>
            <w:vAlign w:val="center"/>
          </w:tcPr>
          <w:p w:rsidR="000B5F0B" w:rsidRDefault="000B5F0B" w:rsidP="00573F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0B5F0B">
        <w:tc>
          <w:tcPr>
            <w:tcW w:w="709"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84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26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84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843"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2268"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701"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645" w:type="dxa"/>
          </w:tcPr>
          <w:p w:rsidR="000B5F0B" w:rsidRDefault="000B5F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0B5F0B">
        <w:trPr>
          <w:trHeight w:val="2467"/>
        </w:trPr>
        <w:tc>
          <w:tcPr>
            <w:tcW w:w="709" w:type="dxa"/>
          </w:tcPr>
          <w:p w:rsidR="000B5F0B" w:rsidRDefault="000B5F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43"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Официальный сайт ОМС, МФЦ</w:t>
            </w:r>
          </w:p>
        </w:tc>
        <w:tc>
          <w:tcPr>
            <w:tcW w:w="2268"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Официальный сайт ОМС,</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Официальный сайт  МФЦ</w:t>
            </w:r>
          </w:p>
        </w:tc>
        <w:tc>
          <w:tcPr>
            <w:tcW w:w="1843"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нет</w:t>
            </w:r>
          </w:p>
        </w:tc>
        <w:tc>
          <w:tcPr>
            <w:tcW w:w="1843"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Требуется предоставление Заявителем документов на бумажном носителе</w:t>
            </w:r>
          </w:p>
        </w:tc>
        <w:tc>
          <w:tcPr>
            <w:tcW w:w="2268" w:type="dxa"/>
          </w:tcPr>
          <w:p w:rsidR="000B5F0B" w:rsidRDefault="000B5F0B">
            <w:pP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Электронная почта,</w:t>
            </w:r>
          </w:p>
          <w:p w:rsidR="000B5F0B" w:rsidRDefault="000B5F0B">
            <w:pPr>
              <w:rPr>
                <w:rFonts w:ascii="Times New Roman" w:hAnsi="Times New Roman" w:cs="Times New Roman"/>
                <w:sz w:val="16"/>
                <w:szCs w:val="16"/>
              </w:rPr>
            </w:pPr>
            <w:r>
              <w:rPr>
                <w:rFonts w:ascii="Times New Roman" w:hAnsi="Times New Roman" w:cs="Times New Roman"/>
                <w:sz w:val="16"/>
                <w:szCs w:val="16"/>
              </w:rPr>
              <w:t>личный кабинет заявителя (представителя заявителя) на официальном сайте муниципального образования</w:t>
            </w:r>
          </w:p>
        </w:tc>
        <w:tc>
          <w:tcPr>
            <w:tcW w:w="2645" w:type="dxa"/>
          </w:tcPr>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Жалоба подаётся в электронном виде:</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через официальный сайт ОМС,</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через единый портал муниципальных услуг,</w:t>
            </w:r>
          </w:p>
          <w:p w:rsidR="000B5F0B" w:rsidRDefault="000B5F0B">
            <w:pPr>
              <w:spacing w:after="0" w:line="240" w:lineRule="auto"/>
              <w:rPr>
                <w:rFonts w:ascii="Times New Roman" w:hAnsi="Times New Roman" w:cs="Times New Roman"/>
                <w:sz w:val="16"/>
                <w:szCs w:val="16"/>
              </w:rPr>
            </w:pPr>
            <w:r>
              <w:rPr>
                <w:rFonts w:ascii="Times New Roman" w:hAnsi="Times New Roman" w:cs="Times New Roman"/>
                <w:sz w:val="16"/>
                <w:szCs w:val="16"/>
              </w:rPr>
              <w:t>- через региональный портал</w:t>
            </w:r>
          </w:p>
        </w:tc>
      </w:tr>
    </w:tbl>
    <w:p w:rsidR="000B5F0B" w:rsidRDefault="000B5F0B">
      <w:pPr>
        <w:spacing w:after="0" w:line="240" w:lineRule="auto"/>
        <w:ind w:right="-82" w:firstLine="567"/>
        <w:jc w:val="both"/>
        <w:rPr>
          <w:rFonts w:ascii="Times New Roman" w:hAnsi="Times New Roman" w:cs="Times New Roman"/>
          <w:sz w:val="28"/>
          <w:szCs w:val="28"/>
        </w:rPr>
        <w:sectPr w:rsidR="000B5F0B" w:rsidSect="00573F75">
          <w:headerReference w:type="default" r:id="rId7"/>
          <w:pgSz w:w="16840" w:h="11907" w:orient="landscape"/>
          <w:pgMar w:top="1134" w:right="567" w:bottom="1134" w:left="1418" w:header="720" w:footer="720" w:gutter="0"/>
          <w:pgNumType w:start="2"/>
          <w:cols w:space="720"/>
          <w:docGrid w:linePitch="360"/>
        </w:sectPr>
      </w:pPr>
    </w:p>
    <w:p w:rsidR="000B5F0B" w:rsidRDefault="000B5F0B">
      <w:pPr>
        <w:pStyle w:val="ConsPlusNormal"/>
        <w:jc w:val="right"/>
      </w:pPr>
      <w:r>
        <w:lastRenderedPageBreak/>
        <w:t xml:space="preserve">               </w:t>
      </w:r>
    </w:p>
    <w:p w:rsidR="000B5F0B" w:rsidRPr="0035420C" w:rsidRDefault="000B5F0B" w:rsidP="006B0D73">
      <w:pPr>
        <w:pStyle w:val="ConsPlusNormal"/>
        <w:jc w:val="center"/>
        <w:rPr>
          <w:rFonts w:ascii="Times New Roman" w:hAnsi="Times New Roman" w:cs="Times New Roman"/>
        </w:rPr>
      </w:pPr>
      <w:r>
        <w:t xml:space="preserve">                     </w:t>
      </w:r>
      <w:r w:rsidRPr="0035420C">
        <w:rPr>
          <w:rFonts w:ascii="Times New Roman" w:hAnsi="Times New Roman" w:cs="Times New Roman"/>
        </w:rPr>
        <w:t>Приложение № 1</w:t>
      </w:r>
    </w:p>
    <w:p w:rsidR="000B5F0B" w:rsidRPr="0035420C" w:rsidRDefault="000B5F0B" w:rsidP="00A208D7">
      <w:pPr>
        <w:pStyle w:val="ConsPlusNormal"/>
        <w:rPr>
          <w:rFonts w:ascii="Times New Roman" w:hAnsi="Times New Roman" w:cs="Times New Roman"/>
        </w:rPr>
      </w:pPr>
      <w:r w:rsidRPr="0035420C">
        <w:rPr>
          <w:rFonts w:ascii="Times New Roman" w:hAnsi="Times New Roman" w:cs="Times New Roman"/>
        </w:rPr>
        <w:t xml:space="preserve">                                                                                       </w:t>
      </w:r>
      <w:r>
        <w:rPr>
          <w:rFonts w:ascii="Times New Roman" w:hAnsi="Times New Roman" w:cs="Times New Roman"/>
        </w:rPr>
        <w:t xml:space="preserve">          </w:t>
      </w:r>
      <w:r w:rsidRPr="0035420C">
        <w:rPr>
          <w:rFonts w:ascii="Times New Roman" w:hAnsi="Times New Roman" w:cs="Times New Roman"/>
        </w:rPr>
        <w:t>к технологической схеме</w:t>
      </w:r>
    </w:p>
    <w:p w:rsidR="000B5F0B" w:rsidRDefault="000B5F0B" w:rsidP="006B0D73">
      <w:pPr>
        <w:pStyle w:val="ConsPlusNormal"/>
        <w:jc w:val="center"/>
      </w:pPr>
      <w:r>
        <w:t xml:space="preserve">                                                                                             </w:t>
      </w:r>
    </w:p>
    <w:p w:rsidR="000B5F0B" w:rsidRDefault="000B5F0B">
      <w:pPr>
        <w:pStyle w:val="ConsPlusNormal"/>
      </w:pPr>
    </w:p>
    <w:p w:rsidR="000B5F0B" w:rsidRDefault="000B5F0B">
      <w:pPr>
        <w:pStyle w:val="ConsPlusNonformat"/>
        <w:jc w:val="both"/>
      </w:pPr>
      <w:r>
        <w:t xml:space="preserve">                                        Главе администрации</w:t>
      </w:r>
    </w:p>
    <w:p w:rsidR="000B5F0B" w:rsidRDefault="000B5F0B">
      <w:pPr>
        <w:pStyle w:val="ConsPlusNonformat"/>
        <w:jc w:val="both"/>
      </w:pPr>
      <w:r>
        <w:t xml:space="preserve">                                        Асбестовского городского округа</w:t>
      </w:r>
    </w:p>
    <w:p w:rsidR="000B5F0B" w:rsidRDefault="000B5F0B">
      <w:pPr>
        <w:pStyle w:val="ConsPlusNonformat"/>
        <w:jc w:val="both"/>
      </w:pPr>
      <w:r>
        <w:t xml:space="preserve">                                        Заявитель _________________________</w:t>
      </w:r>
    </w:p>
    <w:p w:rsidR="000B5F0B" w:rsidRDefault="000B5F0B">
      <w:pPr>
        <w:pStyle w:val="ConsPlusNonformat"/>
        <w:jc w:val="both"/>
      </w:pPr>
      <w:r>
        <w:t xml:space="preserve">                                                   (фамилия, имя, отчество)</w:t>
      </w:r>
    </w:p>
    <w:p w:rsidR="000B5F0B" w:rsidRDefault="000B5F0B">
      <w:pPr>
        <w:pStyle w:val="ConsPlusNonformat"/>
        <w:jc w:val="both"/>
      </w:pPr>
      <w:r>
        <w:t xml:space="preserve">                                        ___________________________________</w:t>
      </w:r>
    </w:p>
    <w:p w:rsidR="000B5F0B" w:rsidRDefault="000B5F0B">
      <w:pPr>
        <w:pStyle w:val="ConsPlusNonformat"/>
        <w:jc w:val="both"/>
      </w:pPr>
      <w:r>
        <w:t xml:space="preserve">                                        Место регистрации: ________________</w:t>
      </w:r>
    </w:p>
    <w:p w:rsidR="000B5F0B" w:rsidRDefault="000B5F0B">
      <w:pPr>
        <w:pStyle w:val="ConsPlusNonformat"/>
        <w:jc w:val="both"/>
      </w:pPr>
      <w:r>
        <w:t xml:space="preserve">                                        ___________________________________</w:t>
      </w:r>
    </w:p>
    <w:p w:rsidR="000B5F0B" w:rsidRDefault="000B5F0B">
      <w:pPr>
        <w:pStyle w:val="ConsPlusNonformat"/>
        <w:jc w:val="both"/>
      </w:pPr>
      <w:r>
        <w:t xml:space="preserve">                                        ___________________________________</w:t>
      </w:r>
    </w:p>
    <w:p w:rsidR="000B5F0B" w:rsidRDefault="000B5F0B">
      <w:pPr>
        <w:pStyle w:val="ConsPlusNonformat"/>
        <w:jc w:val="both"/>
      </w:pPr>
      <w:r>
        <w:t xml:space="preserve">                                        Контактный телефон: _______________</w:t>
      </w:r>
    </w:p>
    <w:p w:rsidR="000B5F0B" w:rsidRDefault="000B5F0B">
      <w:pPr>
        <w:pStyle w:val="ConsPlusNonformat"/>
        <w:jc w:val="both"/>
      </w:pPr>
      <w:r>
        <w:t xml:space="preserve">                                        E-mail: ___________________________</w:t>
      </w:r>
    </w:p>
    <w:p w:rsidR="000B5F0B" w:rsidRDefault="000B5F0B">
      <w:pPr>
        <w:pStyle w:val="ConsPlusNonformat"/>
        <w:jc w:val="both"/>
      </w:pPr>
      <w:r>
        <w:t xml:space="preserve">                                        Паспорт: серия ______ N ___________</w:t>
      </w:r>
    </w:p>
    <w:p w:rsidR="000B5F0B" w:rsidRDefault="000B5F0B">
      <w:pPr>
        <w:pStyle w:val="ConsPlusNonformat"/>
        <w:jc w:val="both"/>
      </w:pPr>
      <w:r>
        <w:t xml:space="preserve">                                        Выдан: ____________________________</w:t>
      </w:r>
    </w:p>
    <w:p w:rsidR="000B5F0B" w:rsidRDefault="000B5F0B">
      <w:pPr>
        <w:pStyle w:val="ConsPlusNonformat"/>
        <w:jc w:val="both"/>
      </w:pPr>
      <w:r>
        <w:t xml:space="preserve">                                                      (кем, когда)</w:t>
      </w:r>
    </w:p>
    <w:p w:rsidR="000B5F0B" w:rsidRDefault="000B5F0B">
      <w:pPr>
        <w:pStyle w:val="ConsPlusNonformat"/>
        <w:jc w:val="both"/>
      </w:pPr>
      <w:r>
        <w:t xml:space="preserve">                                        ___________________________________</w:t>
      </w:r>
    </w:p>
    <w:p w:rsidR="000B5F0B" w:rsidRDefault="000B5F0B">
      <w:pPr>
        <w:pStyle w:val="ConsPlusNonformat"/>
        <w:jc w:val="both"/>
      </w:pPr>
    </w:p>
    <w:p w:rsidR="000B5F0B" w:rsidRDefault="000B5F0B">
      <w:pPr>
        <w:pStyle w:val="ConsPlusNonformat"/>
        <w:jc w:val="both"/>
      </w:pPr>
      <w:r>
        <w:t xml:space="preserve">                                 ЗАЯВЛЕНИЕ</w:t>
      </w:r>
    </w:p>
    <w:p w:rsidR="000B5F0B" w:rsidRDefault="000B5F0B">
      <w:pPr>
        <w:pStyle w:val="ConsPlusNonformat"/>
        <w:jc w:val="both"/>
      </w:pPr>
      <w:r>
        <w:t xml:space="preserve">             о заключении договора на установку и эксплуатацию</w:t>
      </w:r>
    </w:p>
    <w:p w:rsidR="000B5F0B" w:rsidRDefault="000B5F0B">
      <w:pPr>
        <w:pStyle w:val="ConsPlusNonformat"/>
        <w:jc w:val="both"/>
      </w:pPr>
      <w:r>
        <w:t xml:space="preserve">                рекламных конструкций на земельных участках</w:t>
      </w:r>
    </w:p>
    <w:p w:rsidR="000B5F0B" w:rsidRDefault="000B5F0B">
      <w:pPr>
        <w:pStyle w:val="ConsPlusNonformat"/>
        <w:jc w:val="both"/>
      </w:pPr>
      <w:r>
        <w:t xml:space="preserve">            (по форме, установленной конкурсной документацией)</w:t>
      </w:r>
    </w:p>
    <w:p w:rsidR="000B5F0B" w:rsidRDefault="000B5F0B">
      <w:pPr>
        <w:pStyle w:val="ConsPlusNonformat"/>
        <w:jc w:val="both"/>
      </w:pPr>
    </w:p>
    <w:p w:rsidR="000B5F0B" w:rsidRDefault="000B5F0B">
      <w:pPr>
        <w:pStyle w:val="ConsPlusNonformat"/>
        <w:jc w:val="both"/>
      </w:pPr>
      <w:r>
        <w:t xml:space="preserve">    Прошу   заключить   договор   на   установку  и  эксплуатацию рекламных</w:t>
      </w:r>
    </w:p>
    <w:p w:rsidR="000B5F0B" w:rsidRDefault="000B5F0B">
      <w:pPr>
        <w:pStyle w:val="ConsPlusNonformat"/>
        <w:jc w:val="both"/>
      </w:pPr>
      <w:r>
        <w:t>конструкций _______________________________________________________________</w:t>
      </w:r>
    </w:p>
    <w:p w:rsidR="000B5F0B" w:rsidRDefault="000B5F0B">
      <w:pPr>
        <w:pStyle w:val="ConsPlusNonformat"/>
        <w:jc w:val="both"/>
      </w:pPr>
      <w:r>
        <w:t xml:space="preserve">                   (указать предполагаемое месторасположение, площадь и</w:t>
      </w:r>
    </w:p>
    <w:p w:rsidR="000B5F0B" w:rsidRDefault="000B5F0B">
      <w:pPr>
        <w:pStyle w:val="ConsPlusNonformat"/>
        <w:jc w:val="both"/>
      </w:pPr>
      <w:r>
        <w:t>___________________________________________________________________________</w:t>
      </w:r>
    </w:p>
    <w:p w:rsidR="000B5F0B" w:rsidRDefault="000B5F0B">
      <w:pPr>
        <w:pStyle w:val="ConsPlusNonformat"/>
        <w:jc w:val="both"/>
      </w:pPr>
      <w:r>
        <w:t xml:space="preserve">                     цель использования земельного участка)</w:t>
      </w:r>
    </w:p>
    <w:p w:rsidR="000B5F0B" w:rsidRDefault="000B5F0B">
      <w:pPr>
        <w:pStyle w:val="ConsPlusNonformat"/>
        <w:jc w:val="both"/>
      </w:pPr>
      <w:r>
        <w:t xml:space="preserve">    Мне  разъяснено, что в соответствии с Федеральным </w:t>
      </w:r>
      <w:r>
        <w:rPr>
          <w:color w:val="0000FF"/>
        </w:rPr>
        <w:t>законом</w:t>
      </w:r>
      <w:r>
        <w:t xml:space="preserve"> от 27.07.2010</w:t>
      </w:r>
    </w:p>
    <w:p w:rsidR="000B5F0B" w:rsidRDefault="000B5F0B">
      <w:pPr>
        <w:pStyle w:val="ConsPlusNonformat"/>
        <w:jc w:val="both"/>
      </w:pPr>
      <w:r>
        <w:t>N  210-ФЗ  "Об  организации  предоставления государственных и муниципальных</w:t>
      </w:r>
    </w:p>
    <w:p w:rsidR="000B5F0B" w:rsidRDefault="000B5F0B">
      <w:pPr>
        <w:pStyle w:val="ConsPlusNonformat"/>
        <w:jc w:val="both"/>
      </w:pPr>
      <w:r>
        <w:t xml:space="preserve">услуг"  документы,  указанные  в  </w:t>
      </w:r>
      <w:r>
        <w:rPr>
          <w:color w:val="0000FF"/>
        </w:rPr>
        <w:t>пункте  16</w:t>
      </w:r>
      <w:r>
        <w:t xml:space="preserve">  Регламента,  не обязательны к</w:t>
      </w:r>
    </w:p>
    <w:p w:rsidR="000B5F0B" w:rsidRDefault="000B5F0B">
      <w:pPr>
        <w:pStyle w:val="ConsPlusNonformat"/>
        <w:jc w:val="both"/>
      </w:pPr>
      <w:r>
        <w:t>представлению  и  могут  быть  получены  ОУМИ самостоятельно. Вышеуказанные</w:t>
      </w:r>
    </w:p>
    <w:p w:rsidR="000B5F0B" w:rsidRDefault="000B5F0B">
      <w:pPr>
        <w:pStyle w:val="ConsPlusNonformat"/>
        <w:jc w:val="both"/>
      </w:pPr>
      <w:r>
        <w:t>документы приобщаются мною по собственной инициативе.</w:t>
      </w:r>
    </w:p>
    <w:p w:rsidR="000B5F0B" w:rsidRDefault="000B5F0B">
      <w:pPr>
        <w:pStyle w:val="ConsPlusNonformat"/>
        <w:jc w:val="both"/>
      </w:pPr>
    </w:p>
    <w:p w:rsidR="000B5F0B" w:rsidRDefault="000B5F0B">
      <w:pPr>
        <w:pStyle w:val="ConsPlusNonformat"/>
        <w:jc w:val="both"/>
      </w:pPr>
      <w:r>
        <w:t>___________ ______________/_______________________________________________/</w:t>
      </w:r>
    </w:p>
    <w:p w:rsidR="000B5F0B" w:rsidRPr="00573F75" w:rsidRDefault="000B5F0B" w:rsidP="00573F75">
      <w:pPr>
        <w:pStyle w:val="ConsPlusNonformat"/>
        <w:jc w:val="both"/>
      </w:pPr>
      <w:r>
        <w:t xml:space="preserve">   дата         подпись                 (Ф.И.О. полностью)</w:t>
      </w:r>
    </w:p>
    <w:sectPr w:rsidR="000B5F0B" w:rsidRPr="00573F75" w:rsidSect="00DA4B16">
      <w:pgSz w:w="11906" w:h="16838"/>
      <w:pgMar w:top="1134"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52" w:rsidRDefault="007F3452">
      <w:r>
        <w:separator/>
      </w:r>
    </w:p>
  </w:endnote>
  <w:endnote w:type="continuationSeparator" w:id="1">
    <w:p w:rsidR="007F3452" w:rsidRDefault="007F3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52" w:rsidRDefault="007F3452">
      <w:r>
        <w:separator/>
      </w:r>
    </w:p>
  </w:footnote>
  <w:footnote w:type="continuationSeparator" w:id="1">
    <w:p w:rsidR="007F3452" w:rsidRDefault="007F3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0B" w:rsidRDefault="00842885" w:rsidP="00A208D7">
    <w:pPr>
      <w:pStyle w:val="a3"/>
      <w:framePr w:wrap="auto" w:vAnchor="text" w:hAnchor="margin" w:xAlign="center" w:y="1"/>
      <w:rPr>
        <w:rStyle w:val="a7"/>
      </w:rPr>
    </w:pPr>
    <w:r>
      <w:rPr>
        <w:rStyle w:val="a7"/>
      </w:rPr>
      <w:fldChar w:fldCharType="begin"/>
    </w:r>
    <w:r w:rsidR="000B5F0B">
      <w:rPr>
        <w:rStyle w:val="a7"/>
      </w:rPr>
      <w:instrText xml:space="preserve">PAGE  </w:instrText>
    </w:r>
    <w:r>
      <w:rPr>
        <w:rStyle w:val="a7"/>
      </w:rPr>
      <w:fldChar w:fldCharType="separate"/>
    </w:r>
    <w:r w:rsidR="00573F75">
      <w:rPr>
        <w:rStyle w:val="a7"/>
        <w:noProof/>
      </w:rPr>
      <w:t>2</w:t>
    </w:r>
    <w:r>
      <w:rPr>
        <w:rStyle w:val="a7"/>
      </w:rPr>
      <w:fldChar w:fldCharType="end"/>
    </w:r>
  </w:p>
  <w:p w:rsidR="000B5F0B" w:rsidRDefault="000B5F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DF9"/>
    <w:multiLevelType w:val="multilevel"/>
    <w:tmpl w:val="FFFFFFFF"/>
    <w:lvl w:ilvl="0">
      <w:start w:val="1"/>
      <w:numFmt w:val="bullet"/>
      <w:lvlText w:val=""/>
      <w:lvlJc w:val="left"/>
      <w:pPr>
        <w:ind w:left="36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F60A4"/>
    <w:multiLevelType w:val="multilevel"/>
    <w:tmpl w:val="FFFFFFFF"/>
    <w:lvl w:ilvl="0">
      <w:start w:val="1"/>
      <w:numFmt w:val="decimal"/>
      <w:lvlText w:val="%1."/>
      <w:lvlJc w:val="left"/>
      <w:pPr>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872B0"/>
    <w:multiLevelType w:val="multilevel"/>
    <w:tmpl w:val="FFFFFFFF"/>
    <w:lvl w:ilvl="0">
      <w:start w:val="1"/>
      <w:numFmt w:val="decimal"/>
      <w:lvlText w:val="%1."/>
      <w:lvlJc w:val="lef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576320"/>
    <w:multiLevelType w:val="multilevel"/>
    <w:tmpl w:val="FFFFFFFF"/>
    <w:lvl w:ilvl="0">
      <w:start w:val="1"/>
      <w:numFmt w:val="decimal"/>
      <w:lvlText w:val="%1."/>
      <w:lvlJc w:val="left"/>
      <w:pPr>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537EE"/>
    <w:multiLevelType w:val="multilevel"/>
    <w:tmpl w:val="FFFFFFFF"/>
    <w:lvl w:ilvl="0">
      <w:start w:val="1"/>
      <w:numFmt w:val="bullet"/>
      <w:lvlText w:val=""/>
      <w:lvlJc w:val="left"/>
      <w:pPr>
        <w:ind w:left="643"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93E7A"/>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6">
    <w:nsid w:val="412E3C4B"/>
    <w:multiLevelType w:val="multilevel"/>
    <w:tmpl w:val="FFFFFFFF"/>
    <w:lvl w:ilvl="0">
      <w:start w:val="1"/>
      <w:numFmt w:val="decimal"/>
      <w:lvlText w:val="%1."/>
      <w:lvlJc w:val="left"/>
      <w:pPr>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F0259"/>
    <w:multiLevelType w:val="multilevel"/>
    <w:tmpl w:val="FFFFFFFF"/>
    <w:lvl w:ilvl="0">
      <w:start w:val="1"/>
      <w:numFmt w:val="bullet"/>
      <w:lvlText w:val=""/>
      <w:lvlJc w:val="left"/>
      <w:pPr>
        <w:ind w:left="1209"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35EA2"/>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4EFC537F"/>
    <w:multiLevelType w:val="multilevel"/>
    <w:tmpl w:val="FFFFFFFF"/>
    <w:lvl w:ilvl="0">
      <w:start w:val="1"/>
      <w:numFmt w:val="bullet"/>
      <w:lvlText w:val=""/>
      <w:lvlJc w:val="left"/>
      <w:pPr>
        <w:ind w:left="1492"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A63FC6"/>
    <w:multiLevelType w:val="multilevel"/>
    <w:tmpl w:val="FFFFFFFF"/>
    <w:lvl w:ilvl="0">
      <w:start w:val="1"/>
      <w:numFmt w:val="bullet"/>
      <w:lvlText w:val=""/>
      <w:lvlJc w:val="left"/>
      <w:pPr>
        <w:ind w:left="926"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CD5B77"/>
    <w:multiLevelType w:val="multilevel"/>
    <w:tmpl w:val="FFFFFFFF"/>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4"/>
  </w:num>
  <w:num w:numId="5">
    <w:abstractNumId w:val="10"/>
  </w:num>
  <w:num w:numId="6">
    <w:abstractNumId w:val="7"/>
  </w:num>
  <w:num w:numId="7">
    <w:abstractNumId w:val="9"/>
  </w:num>
  <w:num w:numId="8">
    <w:abstractNumId w:val="11"/>
  </w:num>
  <w:num w:numId="9">
    <w:abstractNumId w:val="3"/>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B16"/>
    <w:rsid w:val="00083354"/>
    <w:rsid w:val="000B5F0B"/>
    <w:rsid w:val="00347206"/>
    <w:rsid w:val="0035420C"/>
    <w:rsid w:val="005002C4"/>
    <w:rsid w:val="00535D31"/>
    <w:rsid w:val="00573F75"/>
    <w:rsid w:val="00691F0B"/>
    <w:rsid w:val="006B0D73"/>
    <w:rsid w:val="006D08D6"/>
    <w:rsid w:val="007F3452"/>
    <w:rsid w:val="00841351"/>
    <w:rsid w:val="00842885"/>
    <w:rsid w:val="00A208D7"/>
    <w:rsid w:val="00A666F7"/>
    <w:rsid w:val="00AD46B2"/>
    <w:rsid w:val="00BA4AB1"/>
    <w:rsid w:val="00BC2CE4"/>
    <w:rsid w:val="00C569F2"/>
    <w:rsid w:val="00D246C9"/>
    <w:rsid w:val="00D404DB"/>
    <w:rsid w:val="00DA4B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1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4B16"/>
    <w:rPr>
      <w:rFonts w:ascii="Courier New" w:hAnsi="Courier New" w:cs="Courier New"/>
    </w:rPr>
  </w:style>
  <w:style w:type="paragraph" w:styleId="a3">
    <w:name w:val="header"/>
    <w:basedOn w:val="a"/>
    <w:link w:val="a4"/>
    <w:uiPriority w:val="99"/>
    <w:rsid w:val="00DA4B16"/>
  </w:style>
  <w:style w:type="character" w:customStyle="1" w:styleId="a4">
    <w:name w:val="Верхний колонтитул Знак"/>
    <w:basedOn w:val="a0"/>
    <w:link w:val="a3"/>
    <w:uiPriority w:val="99"/>
    <w:semiHidden/>
    <w:locked/>
    <w:rsid w:val="00842885"/>
  </w:style>
  <w:style w:type="paragraph" w:styleId="a5">
    <w:name w:val="footer"/>
    <w:basedOn w:val="a"/>
    <w:link w:val="a6"/>
    <w:uiPriority w:val="99"/>
    <w:rsid w:val="00DA4B16"/>
    <w:rPr>
      <w:sz w:val="20"/>
      <w:szCs w:val="20"/>
    </w:rPr>
  </w:style>
  <w:style w:type="character" w:customStyle="1" w:styleId="a6">
    <w:name w:val="Нижний колонтитул Знак"/>
    <w:basedOn w:val="a0"/>
    <w:link w:val="a5"/>
    <w:uiPriority w:val="99"/>
    <w:semiHidden/>
    <w:locked/>
    <w:rsid w:val="00842885"/>
  </w:style>
  <w:style w:type="paragraph" w:customStyle="1" w:styleId="1">
    <w:name w:val="Абзац списка1"/>
    <w:uiPriority w:val="99"/>
    <w:rsid w:val="00DA4B16"/>
    <w:pPr>
      <w:spacing w:after="200" w:line="276" w:lineRule="auto"/>
      <w:ind w:left="720"/>
    </w:pPr>
    <w:rPr>
      <w:rFonts w:cs="Calibri"/>
      <w:sz w:val="22"/>
      <w:szCs w:val="22"/>
    </w:rPr>
  </w:style>
  <w:style w:type="paragraph" w:customStyle="1" w:styleId="ConsPlusNormal">
    <w:name w:val="ConsPlusNormal"/>
    <w:uiPriority w:val="99"/>
    <w:rsid w:val="00DA4B16"/>
    <w:rPr>
      <w:rFonts w:ascii="Arial" w:hAnsi="Arial" w:cs="Arial"/>
    </w:rPr>
  </w:style>
  <w:style w:type="paragraph" w:customStyle="1" w:styleId="10">
    <w:name w:val="Без интервала1"/>
    <w:uiPriority w:val="99"/>
    <w:rsid w:val="00DA4B16"/>
    <w:pPr>
      <w:ind w:firstLine="708"/>
      <w:jc w:val="both"/>
    </w:pPr>
    <w:rPr>
      <w:rFonts w:cs="Calibri"/>
      <w:sz w:val="28"/>
      <w:szCs w:val="28"/>
    </w:rPr>
  </w:style>
  <w:style w:type="character" w:styleId="a7">
    <w:name w:val="page number"/>
    <w:basedOn w:val="a0"/>
    <w:uiPriority w:val="99"/>
    <w:rsid w:val="00691F0B"/>
  </w:style>
  <w:style w:type="table" w:styleId="a8">
    <w:name w:val="Table Grid"/>
    <w:basedOn w:val="a1"/>
    <w:uiPriority w:val="99"/>
    <w:locked/>
    <w:rsid w:val="00BC2CE4"/>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4200</Words>
  <Characters>23942</Characters>
  <Application>Microsoft Office Word</Application>
  <DocSecurity>0</DocSecurity>
  <Lines>199</Lines>
  <Paragraphs>56</Paragraphs>
  <ScaleCrop>false</ScaleCrop>
  <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Технологическая схема к регламенту 365-ПА 30.06.2016 (копия 1).docx</dc:title>
  <dc:subject/>
  <dc:creator>User</dc:creator>
  <cp:keywords/>
  <dc:description/>
  <cp:lastModifiedBy>luba</cp:lastModifiedBy>
  <cp:revision>2</cp:revision>
  <cp:lastPrinted>2017-03-14T04:30:00Z</cp:lastPrinted>
  <dcterms:created xsi:type="dcterms:W3CDTF">2017-03-17T11:26:00Z</dcterms:created>
  <dcterms:modified xsi:type="dcterms:W3CDTF">2017-03-17T11:26:00Z</dcterms:modified>
</cp:coreProperties>
</file>