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D" w:rsidRPr="00454437" w:rsidRDefault="00C80C5D" w:rsidP="00C80C5D">
      <w:pPr>
        <w:pStyle w:val="1"/>
        <w:jc w:val="both"/>
        <w:rPr>
          <w:rFonts w:ascii="Times New Roman" w:hAnsi="Times New Roman"/>
          <w:sz w:val="40"/>
          <w:szCs w:val="40"/>
        </w:rPr>
      </w:pP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Default="00454437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80C5D">
        <w:rPr>
          <w:rFonts w:ascii="Times New Roman" w:hAnsi="Times New Roman"/>
          <w:sz w:val="28"/>
          <w:szCs w:val="28"/>
        </w:rPr>
        <w:t>11.04.2017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0C5D">
        <w:rPr>
          <w:rFonts w:ascii="Times New Roman" w:hAnsi="Times New Roman"/>
          <w:sz w:val="28"/>
          <w:szCs w:val="28"/>
        </w:rPr>
        <w:t xml:space="preserve">    230-ПА</w:t>
      </w: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5D" w:rsidRPr="00C80C5D" w:rsidRDefault="00C80C5D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170A1" w:rsidRPr="00A170A1" w:rsidRDefault="00A170A1" w:rsidP="00C80C5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170A1">
        <w:rPr>
          <w:rFonts w:ascii="Times New Roman" w:hAnsi="Times New Roman"/>
          <w:b/>
          <w:sz w:val="28"/>
          <w:szCs w:val="28"/>
        </w:rPr>
        <w:t>Об утверждении технологической схемы предоставления муниципальной услуги «Выдача градостроительных планов земельных участков на территории Асбестовского городского округа»</w:t>
      </w:r>
    </w:p>
    <w:p w:rsidR="00A170A1" w:rsidRDefault="00A170A1" w:rsidP="00C8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C5D" w:rsidRPr="00A170A1" w:rsidRDefault="00C80C5D" w:rsidP="00C8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0A1" w:rsidRPr="00A170A1" w:rsidRDefault="00A170A1" w:rsidP="00C8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0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27, 30 Устава Асбестовского городского округа, постановлением администрации Асбестовского городского округа                от 30.12.2016 № 685-ПА «</w:t>
      </w:r>
      <w:r w:rsidRPr="00A170A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170A1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на территории Асбестовского городского округа</w:t>
      </w:r>
      <w:r w:rsidRPr="00A170A1">
        <w:rPr>
          <w:rFonts w:ascii="Times New Roman" w:hAnsi="Times New Roman" w:cs="Times New Roman"/>
          <w:bCs/>
          <w:sz w:val="28"/>
          <w:szCs w:val="28"/>
        </w:rPr>
        <w:t>»</w:t>
      </w:r>
      <w:r w:rsidRPr="00A170A1">
        <w:rPr>
          <w:rFonts w:ascii="Times New Roman" w:hAnsi="Times New Roman" w:cs="Times New Roman"/>
          <w:sz w:val="28"/>
          <w:szCs w:val="28"/>
        </w:rPr>
        <w:t>, администрация Асбестовского городского округа</w:t>
      </w:r>
      <w:proofErr w:type="gramEnd"/>
    </w:p>
    <w:p w:rsidR="00A170A1" w:rsidRPr="00C80C5D" w:rsidRDefault="00A170A1" w:rsidP="00C8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C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70A1" w:rsidRPr="00A170A1" w:rsidRDefault="00A170A1" w:rsidP="00C80C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70A1">
        <w:rPr>
          <w:rFonts w:ascii="Times New Roman" w:hAnsi="Times New Roman"/>
          <w:sz w:val="28"/>
          <w:szCs w:val="28"/>
        </w:rPr>
        <w:tab/>
        <w:t>1. Утвердить прилагаемую технологическую схему предоставления муниципальной услуги «Выдача градостроительных планов земельных участков на территории Асбестовского городского округа».</w:t>
      </w:r>
    </w:p>
    <w:p w:rsidR="00A170A1" w:rsidRPr="00A170A1" w:rsidRDefault="00A170A1" w:rsidP="00C8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A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170A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0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Асбестовского городского округа (</w:t>
      </w:r>
      <w:hyperlink r:id="rId4" w:history="1">
        <w:r w:rsidRPr="00A17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70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Pr="00A170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70A1">
        <w:rPr>
          <w:rFonts w:ascii="Times New Roman" w:hAnsi="Times New Roman" w:cs="Times New Roman"/>
          <w:sz w:val="28"/>
          <w:szCs w:val="28"/>
        </w:rPr>
        <w:t xml:space="preserve">) в сети Интернет и опубликовать в специальном выпуске «Муниципальный вестник». </w:t>
      </w:r>
    </w:p>
    <w:p w:rsidR="00A170A1" w:rsidRDefault="00A170A1" w:rsidP="00C8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7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0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архитектуры и градостроительства администрации Асбестовского городского округа О.А. </w:t>
      </w:r>
      <w:proofErr w:type="spellStart"/>
      <w:r w:rsidRPr="00A170A1">
        <w:rPr>
          <w:rFonts w:ascii="Times New Roman" w:hAnsi="Times New Roman" w:cs="Times New Roman"/>
          <w:sz w:val="28"/>
          <w:szCs w:val="28"/>
        </w:rPr>
        <w:t>Камаеву</w:t>
      </w:r>
      <w:proofErr w:type="spellEnd"/>
      <w:r w:rsidRPr="00A170A1">
        <w:rPr>
          <w:rFonts w:ascii="Times New Roman" w:hAnsi="Times New Roman" w:cs="Times New Roman"/>
          <w:sz w:val="28"/>
          <w:szCs w:val="28"/>
        </w:rPr>
        <w:t>.</w:t>
      </w:r>
    </w:p>
    <w:p w:rsidR="00C80C5D" w:rsidRDefault="00C80C5D" w:rsidP="00C8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5D" w:rsidRDefault="00C80C5D" w:rsidP="00C8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A1" w:rsidRPr="00A170A1" w:rsidRDefault="00A170A1" w:rsidP="00C8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A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3D65" w:rsidRPr="00C80C5D" w:rsidRDefault="00A170A1" w:rsidP="00C8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A1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70A1">
        <w:rPr>
          <w:rFonts w:ascii="Times New Roman" w:hAnsi="Times New Roman" w:cs="Times New Roman"/>
          <w:sz w:val="28"/>
          <w:szCs w:val="28"/>
        </w:rPr>
        <w:t xml:space="preserve">  </w:t>
      </w:r>
      <w:r w:rsidR="00C80C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0A1">
        <w:rPr>
          <w:rFonts w:ascii="Times New Roman" w:hAnsi="Times New Roman" w:cs="Times New Roman"/>
          <w:sz w:val="28"/>
          <w:szCs w:val="28"/>
        </w:rPr>
        <w:t xml:space="preserve">   Н.Р. Тихонова</w:t>
      </w:r>
    </w:p>
    <w:sectPr w:rsidR="00C33D65" w:rsidRPr="00C80C5D" w:rsidSect="00A170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170A1"/>
    <w:rsid w:val="00454437"/>
    <w:rsid w:val="00A170A1"/>
    <w:rsid w:val="00C33D65"/>
    <w:rsid w:val="00C80C5D"/>
    <w:rsid w:val="00D57BB7"/>
    <w:rsid w:val="00D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70A1"/>
    <w:rPr>
      <w:color w:val="0000FF"/>
      <w:u w:val="single"/>
    </w:rPr>
  </w:style>
  <w:style w:type="paragraph" w:customStyle="1" w:styleId="1">
    <w:name w:val="Без интервала1"/>
    <w:rsid w:val="00A170A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luba</cp:lastModifiedBy>
  <cp:revision>3</cp:revision>
  <dcterms:created xsi:type="dcterms:W3CDTF">2017-04-12T10:15:00Z</dcterms:created>
  <dcterms:modified xsi:type="dcterms:W3CDTF">2017-04-14T05:34:00Z</dcterms:modified>
</cp:coreProperties>
</file>