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AD3183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3183">
        <w:rPr>
          <w:rStyle w:val="a3"/>
          <w:rFonts w:ascii="Times New Roman" w:hAnsi="Times New Roman" w:cs="Times New Roman"/>
        </w:rPr>
        <w:t>У</w:t>
      </w:r>
      <w:r w:rsidR="00F5379F" w:rsidRPr="00AD3183">
        <w:rPr>
          <w:rStyle w:val="a3"/>
          <w:rFonts w:ascii="Times New Roman" w:hAnsi="Times New Roman" w:cs="Times New Roman"/>
        </w:rPr>
        <w:t>ведомлени</w:t>
      </w:r>
      <w:r w:rsidRPr="00AD3183">
        <w:rPr>
          <w:rStyle w:val="a3"/>
          <w:rFonts w:ascii="Times New Roman" w:hAnsi="Times New Roman" w:cs="Times New Roman"/>
        </w:rPr>
        <w:t>е</w:t>
      </w:r>
      <w:r w:rsidR="00F5379F" w:rsidRPr="00AD3183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AD3183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AD3183">
        <w:rPr>
          <w:rStyle w:val="a3"/>
          <w:rFonts w:ascii="Times New Roman" w:hAnsi="Times New Roman" w:cs="Times New Roman"/>
        </w:rPr>
        <w:t xml:space="preserve">актов </w:t>
      </w:r>
      <w:r w:rsidR="00901994">
        <w:rPr>
          <w:rStyle w:val="a3"/>
          <w:rFonts w:ascii="Times New Roman" w:hAnsi="Times New Roman" w:cs="Times New Roman"/>
        </w:rPr>
        <w:t>средней</w:t>
      </w:r>
      <w:r w:rsidRPr="00AD3183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AD3183" w:rsidRDefault="00F5379F" w:rsidP="00A66F55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425"/>
        <w:gridCol w:w="993"/>
        <w:gridCol w:w="850"/>
        <w:gridCol w:w="1843"/>
        <w:gridCol w:w="567"/>
        <w:gridCol w:w="2551"/>
      </w:tblGrid>
      <w:tr w:rsidR="00F5379F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AD3183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AD3183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AD3183" w:rsidRDefault="00F01266" w:rsidP="00F01266"/>
        </w:tc>
      </w:tr>
      <w:tr w:rsidR="00F5379F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183" w:rsidRPr="00895716" w:rsidRDefault="00AD3183" w:rsidP="00AD31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  <w:r w:rsidRPr="008957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Асбестовского городского округа «О </w:t>
            </w:r>
            <w:r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>внесении изменений и дополнений в Порядок выдвижения, внесения, обсуждения, рассмотрения, а также конкурсного отбора инициативных проектов в Асбестовском городском округе, Порядок расчета и возврата сумм инициативных платежей, подлежащих возврату лицам (в том числе организациям), осуществившим их перечисление в бюджет Асбестовского городского округа, утвержденные Решением Думы Асбестовского городского округа от 29.07.2021 № 51/2 «О реализации инициативных проектов на территории Асбестовского городского округа».</w:t>
            </w:r>
          </w:p>
          <w:p w:rsidR="00F5379F" w:rsidRPr="00AD3183" w:rsidRDefault="00AD3183" w:rsidP="005A760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895716">
              <w:rPr>
                <w:rFonts w:ascii="Times New Roman" w:eastAsia="Calibri" w:hAnsi="Times New Roman" w:cs="Times New Roman"/>
              </w:rPr>
              <w:t xml:space="preserve">Планируемый срок вступления в силу: </w:t>
            </w:r>
            <w:r w:rsidR="005A7601">
              <w:rPr>
                <w:rFonts w:ascii="Times New Roman" w:eastAsia="Calibri" w:hAnsi="Times New Roman" w:cs="Times New Roman"/>
              </w:rPr>
              <w:t>1</w:t>
            </w:r>
            <w:r w:rsidRPr="00895716">
              <w:rPr>
                <w:rFonts w:ascii="Times New Roman" w:hAnsi="Times New Roman" w:cs="Times New Roman"/>
              </w:rPr>
              <w:t xml:space="preserve"> квартал 202</w:t>
            </w:r>
            <w:r w:rsidR="005A7601">
              <w:rPr>
                <w:rFonts w:ascii="Times New Roman" w:hAnsi="Times New Roman" w:cs="Times New Roman"/>
              </w:rPr>
              <w:t>2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Сведения о разработчике проекта муниципального нормативного правового акта:</w:t>
            </w:r>
          </w:p>
          <w:p w:rsidR="00A66F55" w:rsidRPr="00AD3183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Разработчик: </w:t>
            </w:r>
            <w:r w:rsidRPr="00AD3183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AD3183">
              <w:rPr>
                <w:rFonts w:ascii="Times New Roman" w:hAnsi="Times New Roman" w:cs="Times New Roman"/>
                <w:i/>
              </w:rPr>
              <w:t>экономике</w:t>
            </w:r>
            <w:r w:rsidRPr="00AD3183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AD3183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AD3183" w:rsidRDefault="00AD3183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D3183">
              <w:rPr>
                <w:rFonts w:ascii="Times New Roman" w:hAnsi="Times New Roman" w:cs="Times New Roman"/>
                <w:i/>
              </w:rPr>
              <w:t>Волкова Галина Юрьевна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D3183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AD3183">
              <w:rPr>
                <w:rFonts w:ascii="Times New Roman" w:hAnsi="Times New Roman" w:cs="Times New Roman"/>
                <w:i/>
              </w:rPr>
              <w:t>ведущий</w:t>
            </w:r>
            <w:r w:rsidRPr="00AD3183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AD3183">
              <w:rPr>
                <w:rFonts w:ascii="Times New Roman" w:hAnsi="Times New Roman" w:cs="Times New Roman"/>
                <w:i/>
              </w:rPr>
              <w:t>экономике</w:t>
            </w:r>
            <w:r w:rsidRPr="00AD3183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D3183">
              <w:rPr>
                <w:rFonts w:ascii="Times New Roman" w:hAnsi="Times New Roman" w:cs="Times New Roman"/>
              </w:rPr>
              <w:t xml:space="preserve">тел: </w:t>
            </w:r>
            <w:r w:rsidRPr="00AD3183">
              <w:rPr>
                <w:rFonts w:ascii="Times New Roman" w:hAnsi="Times New Roman" w:cs="Times New Roman"/>
                <w:i/>
              </w:rPr>
              <w:t>8(34365)7</w:t>
            </w:r>
            <w:r w:rsidR="00F96B73" w:rsidRPr="00AD3183">
              <w:rPr>
                <w:rFonts w:ascii="Times New Roman" w:hAnsi="Times New Roman" w:cs="Times New Roman"/>
                <w:i/>
              </w:rPr>
              <w:t>5</w:t>
            </w:r>
            <w:r w:rsidR="00AD3183" w:rsidRPr="00AD3183">
              <w:rPr>
                <w:rFonts w:ascii="Times New Roman" w:hAnsi="Times New Roman" w:cs="Times New Roman"/>
                <w:i/>
              </w:rPr>
              <w:t>038</w:t>
            </w:r>
          </w:p>
          <w:p w:rsidR="00A66F55" w:rsidRPr="00AD3183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D3183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asb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ekonomika</w:t>
            </w:r>
            <w:r w:rsidR="00F96B73" w:rsidRPr="00AD3183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="00F96B73" w:rsidRPr="00AD3183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AD3183" w:rsidRDefault="00A66F55" w:rsidP="00F96B73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Фактический адрес:</w:t>
            </w:r>
            <w:r w:rsidRPr="00AD3183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AD3183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AD3183">
              <w:rPr>
                <w:rFonts w:ascii="Times New Roman" w:hAnsi="Times New Roman" w:cs="Times New Roman"/>
              </w:rPr>
              <w:br/>
            </w:r>
            <w:r w:rsidRPr="00AD3183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AD3183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AD3183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AD3183">
              <w:rPr>
                <w:rFonts w:ascii="Times New Roman" w:hAnsi="Times New Roman" w:cs="Times New Roman"/>
              </w:rPr>
              <w:t>»</w:t>
            </w:r>
            <w:r w:rsidR="009056E0" w:rsidRPr="00AD318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D3183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  <w:p w:rsidR="009C5ACD" w:rsidRPr="00AD3183" w:rsidRDefault="009C5ACD" w:rsidP="009C5ACD"/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A4C" w:rsidRPr="00AD3183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AD3183" w:rsidRPr="00AD3183">
              <w:rPr>
                <w:rFonts w:ascii="Times New Roman" w:hAnsi="Times New Roman" w:cs="Times New Roman"/>
              </w:rPr>
              <w:t>средняя</w:t>
            </w:r>
          </w:p>
          <w:p w:rsidR="00A66F55" w:rsidRPr="00AD3183" w:rsidRDefault="00A66F55" w:rsidP="00E96115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 xml:space="preserve">4.2. </w:t>
            </w:r>
            <w:r w:rsidR="00AD3183" w:rsidRPr="00AD3183">
              <w:rPr>
                <w:rFonts w:ascii="Times New Roman" w:hAnsi="Times New Roman"/>
              </w:rPr>
              <w:t>Средняя степень регулирующего воздействия - проект НПА содержит положения, изменяющие</w:t>
            </w:r>
            <w:r w:rsidR="00AD3183" w:rsidRPr="00895716">
              <w:rPr>
                <w:rFonts w:ascii="Times New Roman" w:hAnsi="Times New Roman"/>
              </w:rPr>
              <w:t xml:space="preserve"> ранее предусмотренные 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иной экономической деятельности.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5A760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5A7601" w:rsidRDefault="00AD3183" w:rsidP="00216DE8">
            <w:pPr>
              <w:ind w:firstLine="0"/>
              <w:rPr>
                <w:rFonts w:ascii="Times New Roman" w:hAnsi="Times New Roman"/>
              </w:rPr>
            </w:pPr>
            <w:r w:rsidRPr="00CD5C8E">
              <w:rPr>
                <w:rFonts w:ascii="Times New Roman" w:hAnsi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216DE8">
              <w:rPr>
                <w:rFonts w:ascii="Times New Roman" w:hAnsi="Times New Roman"/>
              </w:rPr>
              <w:t>устранены замечания</w:t>
            </w:r>
            <w:r w:rsidR="005A7601">
              <w:rPr>
                <w:rFonts w:ascii="Times New Roman" w:hAnsi="Times New Roman"/>
              </w:rPr>
              <w:t xml:space="preserve"> правовой экспертизы Решения Думы Асбестовского городского округа от 29.07.2021 №51/2 «О реализации инициативных проектов на территории Асбестовского городского округа».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AD3183" w:rsidRDefault="00A66F55" w:rsidP="005877D2">
            <w:pPr>
              <w:pStyle w:val="a7"/>
            </w:pPr>
            <w:r w:rsidRPr="00AD3183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0921EE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5079B1" w:rsidRDefault="00A66F55" w:rsidP="000921EE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 xml:space="preserve">6.1. </w:t>
            </w:r>
            <w:r w:rsidR="00AD3183" w:rsidRPr="005079B1">
              <w:rPr>
                <w:rFonts w:ascii="Times New Roman" w:hAnsi="Times New Roman" w:cs="Times New Roman"/>
              </w:rPr>
              <w:t xml:space="preserve">Региональный </w:t>
            </w:r>
            <w:r w:rsidRPr="005079B1">
              <w:rPr>
                <w:rFonts w:ascii="Times New Roman" w:hAnsi="Times New Roman" w:cs="Times New Roman"/>
              </w:rPr>
              <w:t>опыт в соответствующих сферах</w:t>
            </w:r>
            <w:r w:rsidR="005877D2" w:rsidRPr="005079B1">
              <w:rPr>
                <w:rFonts w:ascii="Times New Roman" w:hAnsi="Times New Roman" w:cs="Times New Roman"/>
              </w:rPr>
              <w:t>:</w:t>
            </w:r>
          </w:p>
          <w:p w:rsidR="000921EE" w:rsidRPr="005079B1" w:rsidRDefault="005079B1" w:rsidP="005079B1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>Порядок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 № 5 к государственной программе Свердловской области "Совершенствование социально-экономической политики на территории Свердловской области до 2024 года", утвержденной постановлением Правительства Свердловской области от 25.12.20214 № 1209-ПП «Об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1EE" w:rsidRPr="005079B1" w:rsidRDefault="00821B65" w:rsidP="000921EE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>Федеральный закон от 06.10.2003 № 131-ФЗ «О</w:t>
            </w:r>
            <w:r w:rsidR="000921EE" w:rsidRPr="005079B1">
              <w:rPr>
                <w:rFonts w:ascii="Times New Roman" w:hAnsi="Times New Roman" w:cs="Times New Roman"/>
              </w:rPr>
              <w:t>б общих принципах организации</w:t>
            </w:r>
            <w:r w:rsidRPr="005079B1">
              <w:rPr>
                <w:rFonts w:ascii="Times New Roman" w:hAnsi="Times New Roman" w:cs="Times New Roman"/>
              </w:rPr>
              <w:t xml:space="preserve"> </w:t>
            </w:r>
            <w:r w:rsidR="000921EE" w:rsidRPr="005079B1">
              <w:rPr>
                <w:rFonts w:ascii="Times New Roman" w:hAnsi="Times New Roman" w:cs="Times New Roman"/>
              </w:rPr>
              <w:t xml:space="preserve">местного </w:t>
            </w:r>
            <w:r w:rsidR="000921EE" w:rsidRPr="005079B1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</w:t>
            </w:r>
            <w:r w:rsidRPr="005079B1">
              <w:rPr>
                <w:rFonts w:ascii="Times New Roman" w:hAnsi="Times New Roman" w:cs="Times New Roman"/>
              </w:rPr>
              <w:t>»</w:t>
            </w:r>
            <w:r w:rsidR="005079B1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5B7358" w:rsidRDefault="00A66F55" w:rsidP="005B73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  <w:r w:rsidR="005B7358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AD3183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5E6C5A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D3183" w:rsidRPr="00AD3183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3" w:rsidRPr="009579D6" w:rsidRDefault="005B7358" w:rsidP="005B73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замечаний правовой экспертизы </w:t>
            </w:r>
            <w:r>
              <w:rPr>
                <w:rFonts w:ascii="Times New Roman" w:hAnsi="Times New Roman"/>
              </w:rPr>
              <w:t>Решения Думы Асбестовского городского округа от 29.07.2021 №51/2 «О реализации инициативных проектов на территории Асбестовского городского округа»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3" w:rsidRPr="00041384" w:rsidRDefault="00AD3183" w:rsidP="008F443F">
            <w:pPr>
              <w:ind w:firstLine="33"/>
              <w:rPr>
                <w:rFonts w:ascii="Times New Roman" w:hAnsi="Times New Roman"/>
              </w:rPr>
            </w:pPr>
            <w:r w:rsidRPr="00041384">
              <w:rPr>
                <w:rFonts w:ascii="Times New Roman" w:hAnsi="Times New Roman"/>
                <w:iCs/>
              </w:rPr>
              <w:t>После вступления в силу нормативного правового акта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58" w:rsidRPr="005B7358" w:rsidRDefault="005B7358" w:rsidP="005B7358">
            <w:pPr>
              <w:ind w:firstLine="33"/>
              <w:rPr>
                <w:rFonts w:ascii="Times New Roman" w:hAnsi="Times New Roman"/>
                <w:iCs/>
              </w:rPr>
            </w:pPr>
            <w:r w:rsidRPr="005B7358">
              <w:rPr>
                <w:rFonts w:ascii="Times New Roman" w:hAnsi="Times New Roman"/>
                <w:iCs/>
              </w:rPr>
              <w:t>1. Внесение</w:t>
            </w:r>
            <w:r w:rsidR="00F53B61">
              <w:rPr>
                <w:rFonts w:ascii="Times New Roman" w:hAnsi="Times New Roman"/>
                <w:iCs/>
              </w:rPr>
              <w:t xml:space="preserve"> изменений</w:t>
            </w:r>
            <w:r w:rsidRPr="005B7358">
              <w:rPr>
                <w:rFonts w:ascii="Times New Roman" w:hAnsi="Times New Roman"/>
                <w:iCs/>
              </w:rPr>
              <w:t xml:space="preserve"> в Порядок выдвижения, внесения, обсуждения, рассмотрения, а также конкурсного отбора инициативных проектов в Асбестовском городском округе, утвержденный Решением Думы Асбестовского городского округа от 29.07.2021 № 51/2 «О реализации инициативных проектов на территории Асбестовского городского округа» (изменения и дополнения.</w:t>
            </w:r>
          </w:p>
          <w:p w:rsidR="00AD3183" w:rsidRPr="005B7358" w:rsidRDefault="005B7358" w:rsidP="005B7358">
            <w:pPr>
              <w:ind w:firstLine="33"/>
              <w:rPr>
                <w:rFonts w:ascii="Times New Roman" w:hAnsi="Times New Roman"/>
                <w:iCs/>
              </w:rPr>
            </w:pPr>
            <w:r w:rsidRPr="005B7358">
              <w:rPr>
                <w:rFonts w:ascii="Times New Roman" w:hAnsi="Times New Roman"/>
                <w:iCs/>
              </w:rPr>
              <w:t>2.  Внесение</w:t>
            </w:r>
            <w:r w:rsidR="00F53B61">
              <w:rPr>
                <w:rFonts w:ascii="Times New Roman" w:hAnsi="Times New Roman"/>
                <w:iCs/>
              </w:rPr>
              <w:t xml:space="preserve"> изменений</w:t>
            </w:r>
            <w:r w:rsidRPr="005B7358">
              <w:rPr>
                <w:rFonts w:ascii="Times New Roman" w:hAnsi="Times New Roman"/>
                <w:iCs/>
              </w:rPr>
              <w:t xml:space="preserve"> в Порядок расчета и возврата сумм инициативных платежей, подлежащих возврату лицам (в том числе организациям), осуществившим их перечисление в бюджет Асбестовского городского округа, утвержденный Решением Думы Асбестовского городского округа от 29.07.2021 № 51/2 «О реализации инициативных проектов на территории Асбестовского городского округа» изменения и дополнения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CD" w:rsidRPr="00AD3183" w:rsidRDefault="00A66F55" w:rsidP="00614456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  <w:p w:rsidR="00562E8A" w:rsidRPr="00AD3183" w:rsidRDefault="00562E8A" w:rsidP="00562E8A"/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183" w:rsidRPr="00AD3183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AD3183">
              <w:rPr>
                <w:rFonts w:ascii="Times New Roman" w:hAnsi="Times New Roman"/>
              </w:rPr>
              <w:t>8.1. Описание предлагаемого способа решения проблемы и преодоления связанных с ней негативных эффектов: отсутствует.</w:t>
            </w:r>
          </w:p>
          <w:p w:rsidR="00A66F55" w:rsidRPr="00AD3183" w:rsidRDefault="00AD3183" w:rsidP="00AD3183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/>
              </w:rPr>
              <w:t>8.2. Описание иных способов решения проблемы, в том числе без вмешательства</w:t>
            </w:r>
            <w:r w:rsidRPr="00AD3183">
              <w:rPr>
                <w:rFonts w:ascii="Times New Roman" w:hAnsi="Times New Roman"/>
              </w:rPr>
              <w:br/>
              <w:t>со стороны государства (с указанием того, каким образом каждым из способов могла</w:t>
            </w:r>
            <w:r w:rsidRPr="00AD3183">
              <w:rPr>
                <w:rFonts w:ascii="Times New Roman" w:hAnsi="Times New Roman"/>
              </w:rPr>
              <w:br/>
              <w:t>бы быть решена проблема): отсутствуют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2E8A" w:rsidRPr="00AD3183" w:rsidRDefault="00A66F55" w:rsidP="00AD3183">
            <w:pPr>
              <w:pStyle w:val="a7"/>
              <w:jc w:val="both"/>
            </w:pPr>
            <w:r w:rsidRPr="00AD3183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AD3183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Основные группы субъектов предпринимательской и инвестиционной деятельности, иные </w:t>
            </w:r>
            <w:r w:rsidRPr="00AD3183">
              <w:rPr>
                <w:rFonts w:ascii="Times New Roman" w:hAnsi="Times New Roman" w:cs="Times New Roman"/>
              </w:rPr>
              <w:lastRenderedPageBreak/>
              <w:t>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D3183" w:rsidRPr="00AD3183" w:rsidTr="00B33203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183" w:rsidRPr="00DC16F8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DC16F8">
              <w:rPr>
                <w:rFonts w:ascii="Times New Roman" w:hAnsi="Times New Roman"/>
              </w:rPr>
              <w:lastRenderedPageBreak/>
              <w:t>9.1. Группа участников отношений:</w:t>
            </w:r>
          </w:p>
          <w:p w:rsidR="00AD3183" w:rsidRPr="00DC16F8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DC16F8">
              <w:rPr>
                <w:rFonts w:ascii="Times New Roman" w:hAnsi="Times New Roman"/>
              </w:rPr>
              <w:t xml:space="preserve">9.1.1. </w:t>
            </w:r>
            <w:r>
              <w:rPr>
                <w:rFonts w:ascii="Times New Roman" w:hAnsi="Times New Roman"/>
              </w:rPr>
              <w:t>А</w:t>
            </w:r>
            <w:r w:rsidRPr="00DC16F8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DC16F8">
              <w:rPr>
                <w:rFonts w:ascii="Times New Roman" w:hAnsi="Times New Roman"/>
              </w:rPr>
              <w:t xml:space="preserve"> Асбестовского городского округа</w:t>
            </w:r>
            <w:r>
              <w:rPr>
                <w:rFonts w:ascii="Times New Roman" w:hAnsi="Times New Roman"/>
              </w:rPr>
              <w:t>.</w:t>
            </w:r>
          </w:p>
          <w:p w:rsidR="00AD3183" w:rsidRPr="00AD3183" w:rsidRDefault="00AD3183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C16F8">
              <w:rPr>
                <w:rFonts w:ascii="Times New Roman" w:hAnsi="Times New Roman"/>
              </w:rPr>
              <w:t xml:space="preserve">9.1.2. </w:t>
            </w:r>
            <w:r>
              <w:rPr>
                <w:rFonts w:ascii="Times New Roman" w:hAnsi="Times New Roman"/>
              </w:rPr>
              <w:t xml:space="preserve">Инициативные группы граждан, проживающие на территории </w:t>
            </w:r>
            <w:r w:rsidRPr="00DC16F8">
              <w:rPr>
                <w:rFonts w:ascii="Times New Roman" w:hAnsi="Times New Roman"/>
              </w:rPr>
              <w:t>Асбестовского городского округа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AD3183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AD3183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D318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63081">
              <w:rPr>
                <w:rFonts w:ascii="Times New Roman" w:hAnsi="Times New Roman"/>
              </w:rPr>
              <w:t>Риск несогласия инициативной группы с решением конкурсной комиссии о результате конкурсного рассмотрения инициативного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D3183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A7601" w:rsidRPr="00AD3183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01" w:rsidRPr="00AD3183" w:rsidRDefault="005A7601" w:rsidP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</w:t>
            </w:r>
            <w:r w:rsidRPr="00AD3183">
              <w:rPr>
                <w:rFonts w:ascii="Times New Roman" w:hAnsi="Times New Roman" w:cs="Times New Roman"/>
              </w:rPr>
              <w:t>. Источник финансирования</w:t>
            </w:r>
          </w:p>
        </w:tc>
      </w:tr>
      <w:tr w:rsidR="005A7601" w:rsidRPr="00AD3183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AD3183">
              <w:rPr>
                <w:rFonts w:ascii="Times New Roman" w:hAnsi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AD3183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AD3183">
              <w:rPr>
                <w:rFonts w:ascii="Times New Roman" w:hAnsi="Times New Roman"/>
                <w:color w:val="000000"/>
              </w:rPr>
              <w:t>adm.</w:t>
            </w:r>
            <w:r w:rsidRPr="00AD3183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D318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245B48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0921E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Информированность для инициативных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01" w:rsidRPr="00AD3183" w:rsidRDefault="005A7601" w:rsidP="00EA1661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</w:tc>
      </w:tr>
    </w:tbl>
    <w:p w:rsidR="00A23C3E" w:rsidRPr="00AD3183" w:rsidRDefault="00A23C3E" w:rsidP="00611AEB">
      <w:pPr>
        <w:pStyle w:val="a6"/>
        <w:rPr>
          <w:rFonts w:ascii="Times New Roman" w:hAnsi="Times New Roman" w:cs="Times New Roman"/>
          <w:highlight w:val="yellow"/>
        </w:rPr>
      </w:pPr>
    </w:p>
    <w:p w:rsidR="00104EA7" w:rsidRPr="00AD3183" w:rsidRDefault="00104EA7" w:rsidP="00104EA7">
      <w:pPr>
        <w:pStyle w:val="a6"/>
        <w:rPr>
          <w:rFonts w:ascii="Times New Roman" w:hAnsi="Times New Roman" w:cs="Times New Roman"/>
          <w:highlight w:val="yellow"/>
        </w:rPr>
      </w:pPr>
    </w:p>
    <w:p w:rsidR="00104EA7" w:rsidRPr="002D0C52" w:rsidRDefault="00104EA7" w:rsidP="00104EA7">
      <w:pPr>
        <w:ind w:firstLine="0"/>
        <w:rPr>
          <w:rFonts w:ascii="Times New Roman" w:hAnsi="Times New Roman"/>
        </w:rPr>
      </w:pPr>
      <w:r w:rsidRPr="002D0C52">
        <w:rPr>
          <w:rFonts w:ascii="Times New Roman" w:hAnsi="Times New Roman"/>
        </w:rPr>
        <w:t xml:space="preserve">         Начальник отдела по экономике </w:t>
      </w:r>
    </w:p>
    <w:p w:rsidR="00104EA7" w:rsidRPr="002D0C52" w:rsidRDefault="00104EA7" w:rsidP="00104EA7">
      <w:pPr>
        <w:ind w:left="567" w:firstLine="0"/>
        <w:rPr>
          <w:rFonts w:ascii="Times New Roman" w:hAnsi="Times New Roman"/>
        </w:rPr>
      </w:pPr>
      <w:r w:rsidRPr="002D0C52">
        <w:rPr>
          <w:rFonts w:ascii="Times New Roman" w:hAnsi="Times New Roman"/>
        </w:rPr>
        <w:t xml:space="preserve">администрации Асбестовского городского округа                                             </w:t>
      </w:r>
      <w:r w:rsidR="00E72EA3" w:rsidRPr="002D0C52">
        <w:rPr>
          <w:rFonts w:ascii="Times New Roman" w:hAnsi="Times New Roman"/>
        </w:rPr>
        <w:t xml:space="preserve">     </w:t>
      </w:r>
      <w:r w:rsidRPr="002D0C52">
        <w:rPr>
          <w:rFonts w:ascii="Times New Roman" w:hAnsi="Times New Roman"/>
        </w:rPr>
        <w:t xml:space="preserve"> Т.В. Неустроева </w:t>
      </w:r>
    </w:p>
    <w:p w:rsidR="00104EA7" w:rsidRPr="002D0C52" w:rsidRDefault="00104EA7" w:rsidP="00104EA7">
      <w:pPr>
        <w:rPr>
          <w:rFonts w:ascii="Times New Roman" w:hAnsi="Times New Roman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F15716" w:rsidRDefault="00F15716" w:rsidP="00104EA7">
      <w:pPr>
        <w:rPr>
          <w:rFonts w:ascii="Times New Roman" w:hAnsi="Times New Roman"/>
          <w:sz w:val="28"/>
          <w:szCs w:val="28"/>
        </w:rPr>
      </w:pPr>
    </w:p>
    <w:p w:rsidR="00F15716" w:rsidRDefault="00F15716" w:rsidP="00104EA7">
      <w:pPr>
        <w:rPr>
          <w:rFonts w:ascii="Times New Roman" w:hAnsi="Times New Roman"/>
          <w:sz w:val="28"/>
          <w:szCs w:val="28"/>
        </w:rPr>
      </w:pPr>
    </w:p>
    <w:p w:rsidR="00F15716" w:rsidRPr="002D0C52" w:rsidRDefault="00F15716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0"/>
          <w:szCs w:val="20"/>
        </w:rPr>
      </w:pPr>
      <w:r w:rsidRPr="002D0C52">
        <w:rPr>
          <w:rFonts w:ascii="Times New Roman" w:hAnsi="Times New Roman"/>
          <w:sz w:val="20"/>
          <w:szCs w:val="20"/>
        </w:rPr>
        <w:t xml:space="preserve">Исп. </w:t>
      </w:r>
      <w:r w:rsidR="002D0C52" w:rsidRPr="002D0C52">
        <w:rPr>
          <w:rFonts w:ascii="Times New Roman" w:hAnsi="Times New Roman"/>
          <w:sz w:val="20"/>
          <w:szCs w:val="20"/>
        </w:rPr>
        <w:t>Волкова Галина Юрьевна</w:t>
      </w:r>
    </w:p>
    <w:p w:rsidR="00F73B3F" w:rsidRPr="00F8603B" w:rsidRDefault="00104EA7" w:rsidP="00F73B3F">
      <w:r w:rsidRPr="002D0C52">
        <w:rPr>
          <w:rFonts w:ascii="Times New Roman" w:hAnsi="Times New Roman"/>
          <w:sz w:val="20"/>
          <w:szCs w:val="20"/>
        </w:rPr>
        <w:t>тел. 8 (34365) 7-53-10</w:t>
      </w:r>
    </w:p>
    <w:sectPr w:rsidR="00F73B3F" w:rsidRPr="00F8603B" w:rsidSect="00F8603B">
      <w:footerReference w:type="default" r:id="rId8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C6" w:rsidRDefault="00AB2CC6">
      <w:r>
        <w:separator/>
      </w:r>
    </w:p>
  </w:endnote>
  <w:endnote w:type="continuationSeparator" w:id="1">
    <w:p w:rsidR="00AB2CC6" w:rsidRDefault="00AB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C6" w:rsidRDefault="00AB2CC6">
      <w:r>
        <w:separator/>
      </w:r>
    </w:p>
  </w:footnote>
  <w:footnote w:type="continuationSeparator" w:id="1">
    <w:p w:rsidR="00AB2CC6" w:rsidRDefault="00AB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61FBE"/>
    <w:rsid w:val="00062957"/>
    <w:rsid w:val="0006795E"/>
    <w:rsid w:val="000853CD"/>
    <w:rsid w:val="000921EE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51FA3"/>
    <w:rsid w:val="00174318"/>
    <w:rsid w:val="00176BCC"/>
    <w:rsid w:val="001930A9"/>
    <w:rsid w:val="001D0BD4"/>
    <w:rsid w:val="001F27C9"/>
    <w:rsid w:val="00216DE8"/>
    <w:rsid w:val="002423B2"/>
    <w:rsid w:val="00245B48"/>
    <w:rsid w:val="00265887"/>
    <w:rsid w:val="00273036"/>
    <w:rsid w:val="002827D8"/>
    <w:rsid w:val="00293487"/>
    <w:rsid w:val="002B1F71"/>
    <w:rsid w:val="002D0C52"/>
    <w:rsid w:val="002D3035"/>
    <w:rsid w:val="003527FB"/>
    <w:rsid w:val="003761A9"/>
    <w:rsid w:val="003805E1"/>
    <w:rsid w:val="0038153A"/>
    <w:rsid w:val="00385A32"/>
    <w:rsid w:val="00396F65"/>
    <w:rsid w:val="003A6FA1"/>
    <w:rsid w:val="003A7A4C"/>
    <w:rsid w:val="00437443"/>
    <w:rsid w:val="004559EA"/>
    <w:rsid w:val="00476EBB"/>
    <w:rsid w:val="00476F29"/>
    <w:rsid w:val="004863D7"/>
    <w:rsid w:val="004B13CA"/>
    <w:rsid w:val="004B6FCE"/>
    <w:rsid w:val="004C156A"/>
    <w:rsid w:val="005079B1"/>
    <w:rsid w:val="0052535F"/>
    <w:rsid w:val="005617AA"/>
    <w:rsid w:val="00562E8A"/>
    <w:rsid w:val="0057563D"/>
    <w:rsid w:val="005877D2"/>
    <w:rsid w:val="005A7601"/>
    <w:rsid w:val="005B58F5"/>
    <w:rsid w:val="005B7358"/>
    <w:rsid w:val="005E6C5A"/>
    <w:rsid w:val="00611AEB"/>
    <w:rsid w:val="00614456"/>
    <w:rsid w:val="00636042"/>
    <w:rsid w:val="006958CB"/>
    <w:rsid w:val="00696B76"/>
    <w:rsid w:val="006A78A4"/>
    <w:rsid w:val="006E526C"/>
    <w:rsid w:val="006E6FA9"/>
    <w:rsid w:val="00734A21"/>
    <w:rsid w:val="007366AC"/>
    <w:rsid w:val="007D2643"/>
    <w:rsid w:val="007D682E"/>
    <w:rsid w:val="007E54FE"/>
    <w:rsid w:val="0080721D"/>
    <w:rsid w:val="00821B65"/>
    <w:rsid w:val="00860F7A"/>
    <w:rsid w:val="008852A7"/>
    <w:rsid w:val="00886821"/>
    <w:rsid w:val="008A0C10"/>
    <w:rsid w:val="008C2A2D"/>
    <w:rsid w:val="008D2538"/>
    <w:rsid w:val="008F443F"/>
    <w:rsid w:val="00901994"/>
    <w:rsid w:val="009056E0"/>
    <w:rsid w:val="00934D6A"/>
    <w:rsid w:val="00946D95"/>
    <w:rsid w:val="00966A0F"/>
    <w:rsid w:val="009C5ACD"/>
    <w:rsid w:val="00A23C3E"/>
    <w:rsid w:val="00A3343E"/>
    <w:rsid w:val="00A537EC"/>
    <w:rsid w:val="00A66F55"/>
    <w:rsid w:val="00A75EDF"/>
    <w:rsid w:val="00A949EA"/>
    <w:rsid w:val="00AB019A"/>
    <w:rsid w:val="00AB2CC6"/>
    <w:rsid w:val="00AD3183"/>
    <w:rsid w:val="00B12ED3"/>
    <w:rsid w:val="00B36C05"/>
    <w:rsid w:val="00B40948"/>
    <w:rsid w:val="00B46AD1"/>
    <w:rsid w:val="00B73B49"/>
    <w:rsid w:val="00B9763E"/>
    <w:rsid w:val="00BA3E56"/>
    <w:rsid w:val="00BA66B6"/>
    <w:rsid w:val="00BB0345"/>
    <w:rsid w:val="00BE5DD7"/>
    <w:rsid w:val="00BF504E"/>
    <w:rsid w:val="00C04E82"/>
    <w:rsid w:val="00C36595"/>
    <w:rsid w:val="00C40EA8"/>
    <w:rsid w:val="00C757B1"/>
    <w:rsid w:val="00C82788"/>
    <w:rsid w:val="00C8541A"/>
    <w:rsid w:val="00CA027C"/>
    <w:rsid w:val="00CF5399"/>
    <w:rsid w:val="00D1001E"/>
    <w:rsid w:val="00D16E06"/>
    <w:rsid w:val="00DA18FC"/>
    <w:rsid w:val="00DD3E9A"/>
    <w:rsid w:val="00E05022"/>
    <w:rsid w:val="00E30A88"/>
    <w:rsid w:val="00E72EA3"/>
    <w:rsid w:val="00E96115"/>
    <w:rsid w:val="00EC3EC0"/>
    <w:rsid w:val="00EE24E0"/>
    <w:rsid w:val="00EF6AA7"/>
    <w:rsid w:val="00F01266"/>
    <w:rsid w:val="00F138FE"/>
    <w:rsid w:val="00F15716"/>
    <w:rsid w:val="00F367C9"/>
    <w:rsid w:val="00F5379F"/>
    <w:rsid w:val="00F53B61"/>
    <w:rsid w:val="00F73B3F"/>
    <w:rsid w:val="00F8603B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079B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7417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28</cp:revision>
  <cp:lastPrinted>2021-12-28T04:15:00Z</cp:lastPrinted>
  <dcterms:created xsi:type="dcterms:W3CDTF">2021-05-31T15:34:00Z</dcterms:created>
  <dcterms:modified xsi:type="dcterms:W3CDTF">2021-12-28T04:15:00Z</dcterms:modified>
</cp:coreProperties>
</file>