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B" w:rsidRDefault="000B1D3B" w:rsidP="000B1D3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B1D3B" w:rsidRDefault="000B1D3B" w:rsidP="000B1D3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0B1D3B" w:rsidRDefault="000B1D3B" w:rsidP="000B1D3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_____________Ю.В.Великанова</w:t>
      </w:r>
      <w:proofErr w:type="spellEnd"/>
    </w:p>
    <w:p w:rsidR="000B1D3B" w:rsidRDefault="000B1D3B" w:rsidP="000B1D3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Асбест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 декабря  2020 г.</w:t>
      </w:r>
    </w:p>
    <w:p w:rsidR="000B1D3B" w:rsidRDefault="000B1D3B" w:rsidP="000B1D3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B1D3B" w:rsidRDefault="000B1D3B" w:rsidP="000B1D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1D3B" w:rsidRDefault="000B1D3B" w:rsidP="000B1D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ПРОТОКОЛ № 1</w:t>
      </w:r>
    </w:p>
    <w:p w:rsidR="000B1D3B" w:rsidRDefault="000B1D3B" w:rsidP="000B1D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аукциона по продаже нежилого  помещения, расположенного  </w:t>
      </w:r>
    </w:p>
    <w:p w:rsidR="000B1D3B" w:rsidRDefault="000B1D3B" w:rsidP="000B1D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адресу: Свердловская область, город Асбест,   улица Уральская, 79</w:t>
      </w:r>
    </w:p>
    <w:p w:rsidR="000B1D3B" w:rsidRDefault="000B1D3B" w:rsidP="000B1D3B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заседания:</w:t>
      </w:r>
    </w:p>
    <w:p w:rsidR="000B1D3B" w:rsidRDefault="000B1D3B" w:rsidP="000B1D3B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аукциона.</w:t>
      </w:r>
    </w:p>
    <w:p w:rsidR="000B1D3B" w:rsidRDefault="000B1D3B" w:rsidP="000B1D3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 электронной площадки </w:t>
      </w:r>
      <w:r>
        <w:rPr>
          <w:rFonts w:ascii="Times New Roman" w:hAnsi="Times New Roman" w:cs="Times New Roman"/>
        </w:rPr>
        <w:t>–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владеющее сайтом 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0B1D3B" w:rsidRDefault="000B1D3B" w:rsidP="000B1D3B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119435,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 (размещен по адресу: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/</w:t>
        </w:r>
        <w:r>
          <w:rPr>
            <w:rStyle w:val="a3"/>
            <w:rFonts w:ascii="Times New Roman" w:hAnsi="Times New Roman" w:cs="Times New Roman"/>
            <w:color w:val="auto"/>
            <w:lang w:val="en-US"/>
          </w:rPr>
          <w:t>AR</w:t>
        </w:r>
        <w:r>
          <w:rPr>
            <w:rStyle w:val="a3"/>
            <w:rFonts w:ascii="Times New Roman" w:hAnsi="Times New Roman" w:cs="Times New Roman"/>
            <w:color w:val="auto"/>
          </w:rPr>
          <w:t>/</w:t>
        </w:r>
        <w:r>
          <w:rPr>
            <w:rStyle w:val="a3"/>
            <w:rFonts w:ascii="Times New Roman" w:hAnsi="Times New Roman" w:cs="Times New Roman"/>
            <w:color w:val="auto"/>
            <w:lang w:val="en-US"/>
          </w:rPr>
          <w:t>Notice</w:t>
        </w:r>
        <w:r>
          <w:rPr>
            <w:rStyle w:val="a3"/>
            <w:rFonts w:ascii="Times New Roman" w:hAnsi="Times New Roman" w:cs="Times New Roman"/>
            <w:color w:val="auto"/>
          </w:rPr>
          <w:t>/1027/</w:t>
        </w:r>
        <w:r>
          <w:rPr>
            <w:rStyle w:val="a3"/>
            <w:rFonts w:ascii="Times New Roman" w:hAnsi="Times New Roman" w:cs="Times New Roman"/>
            <w:color w:val="auto"/>
            <w:lang w:val="en-US"/>
          </w:rPr>
          <w:t>Instructions</w:t>
        </w:r>
        <w:r>
          <w:rPr>
            <w:rStyle w:val="a3"/>
            <w:rFonts w:ascii="Times New Roman" w:hAnsi="Times New Roman" w:cs="Times New Roman"/>
            <w:color w:val="auto"/>
          </w:rPr>
          <w:t>)/</w:t>
        </w:r>
      </w:hyperlink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Продавец</w:t>
      </w:r>
      <w:r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Место проведения торгов</w:t>
      </w:r>
      <w:r>
        <w:rPr>
          <w:rFonts w:ascii="Times New Roman" w:hAnsi="Times New Roman" w:cs="Times New Roman"/>
        </w:rPr>
        <w:t xml:space="preserve"> – электронная площадка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размещенная на сайте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Форма торгов</w:t>
      </w:r>
      <w:r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о цене.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Время проведения торгов</w:t>
      </w:r>
      <w:r>
        <w:rPr>
          <w:rFonts w:ascii="Times New Roman" w:hAnsi="Times New Roman" w:cs="Times New Roman"/>
        </w:rPr>
        <w:t xml:space="preserve"> –  09 декабря 2020  года в 10 часов 00 минут (время московское).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принимались с 12 ноября 2020 года по 07.12.2020   на электронной площадке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размещенной на сайте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Предмет и условия торгов:</w:t>
      </w:r>
    </w:p>
    <w:p w:rsidR="000B1D3B" w:rsidRDefault="000B1D3B" w:rsidP="000B1D3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Место расположение: нежилое помещение с кадастровым номером 66:34:0502029:6216, номер  на поэтажном плане № 27, общей площадью 12,1  кв.м, расположенное  в подвале в здании жилого назначения, литера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, по адресу: Свердловская область, город Асбест, улица Уральская, д.79.    </w:t>
      </w:r>
      <w:r>
        <w:rPr>
          <w:rFonts w:ascii="Times New Roman" w:hAnsi="Times New Roman" w:cs="Times New Roman"/>
          <w:color w:val="000000"/>
        </w:rPr>
        <w:t xml:space="preserve">Конструктивные элементы: наружные стены – бетонные монолитные; перегородки — кирпичные, перекрытия - </w:t>
      </w:r>
      <w:proofErr w:type="gramStart"/>
      <w:r>
        <w:rPr>
          <w:rFonts w:ascii="Times New Roman" w:hAnsi="Times New Roman" w:cs="Times New Roman"/>
          <w:color w:val="000000"/>
        </w:rPr>
        <w:t>железобетонное</w:t>
      </w:r>
      <w:proofErr w:type="gramEnd"/>
      <w:r>
        <w:rPr>
          <w:rFonts w:ascii="Times New Roman" w:hAnsi="Times New Roman" w:cs="Times New Roman"/>
          <w:color w:val="000000"/>
        </w:rPr>
        <w:t xml:space="preserve">.  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>
        <w:rPr>
          <w:rFonts w:ascii="Times New Roman" w:hAnsi="Times New Roman" w:cs="Times New Roman"/>
        </w:rPr>
        <w:t xml:space="preserve">Право собственности Асбестовского городского округа зарегистрировано в ЕГРН </w:t>
      </w:r>
      <w:r>
        <w:rPr>
          <w:rFonts w:ascii="Times New Roman" w:hAnsi="Times New Roman" w:cs="Times New Roman"/>
          <w:color w:val="343434"/>
          <w:shd w:val="clear" w:color="auto" w:fill="FFFFFF"/>
        </w:rPr>
        <w:t xml:space="preserve">№ 66-66-30/046/2007-455  от 06.11.2007. </w:t>
      </w:r>
      <w:proofErr w:type="gramStart"/>
      <w:r>
        <w:rPr>
          <w:rFonts w:ascii="Times New Roman" w:hAnsi="Times New Roman" w:cs="Times New Roman"/>
        </w:rPr>
        <w:t xml:space="preserve">Земельный участок с кадастровым номером </w:t>
      </w:r>
      <w:r>
        <w:rPr>
          <w:rFonts w:ascii="Times New Roman" w:eastAsia="Times New Roman" w:hAnsi="Times New Roman" w:cs="Times New Roman"/>
        </w:rPr>
        <w:t>66:34:</w:t>
      </w:r>
      <w:r>
        <w:rPr>
          <w:rFonts w:ascii="Times New Roman" w:hAnsi="Times New Roman" w:cs="Times New Roman"/>
          <w:bCs/>
          <w:color w:val="333333"/>
        </w:rPr>
        <w:t xml:space="preserve">0502029:142 входящий в состав общего имущества </w:t>
      </w:r>
      <w:r>
        <w:rPr>
          <w:rFonts w:ascii="Times New Roman" w:eastAsia="Times New Roman" w:hAnsi="Times New Roman" w:cs="Times New Roman"/>
        </w:rPr>
        <w:t xml:space="preserve"> многоквартирного жилого дома</w:t>
      </w:r>
      <w:r>
        <w:rPr>
          <w:rFonts w:ascii="Times New Roman" w:hAnsi="Times New Roman" w:cs="Times New Roman"/>
          <w:bCs/>
        </w:rPr>
        <w:t xml:space="preserve"> площадью 5391,0 кв.м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>
        <w:rPr>
          <w:rFonts w:ascii="Times New Roman" w:hAnsi="Times New Roman" w:cs="Times New Roman"/>
        </w:rPr>
        <w:t>жилой  зоне многоэтажной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застройки – Ж-3 – территории, застроенные или планируемые к застройке многоэтажными многоквартирными домами, а</w:t>
      </w:r>
      <w:proofErr w:type="gramEnd"/>
      <w:r>
        <w:rPr>
          <w:rFonts w:ascii="Times New Roman" w:hAnsi="Times New Roman" w:cs="Times New Roman"/>
        </w:rPr>
        <w:t xml:space="preserve"> также размещения сопутствующих объектов повседневного обслуживания, скверов, игровых и спортивных площадок. </w:t>
      </w:r>
      <w:proofErr w:type="gramStart"/>
      <w:r>
        <w:rPr>
          <w:rFonts w:ascii="Times New Roman" w:hAnsi="Times New Roman"/>
        </w:rPr>
        <w:t>Расположен</w:t>
      </w:r>
      <w:proofErr w:type="gramEnd"/>
      <w:r>
        <w:rPr>
          <w:rFonts w:ascii="Times New Roman" w:hAnsi="Times New Roman"/>
        </w:rPr>
        <w:t xml:space="preserve"> в жилой зоне, удобные подъездные пути, рядом административные и жилые здания</w:t>
      </w:r>
      <w:r>
        <w:rPr>
          <w:rFonts w:ascii="Times New Roman" w:hAnsi="Times New Roman" w:cs="Times New Roman"/>
        </w:rPr>
        <w:t>.</w:t>
      </w:r>
    </w:p>
    <w:p w:rsidR="000B1D3B" w:rsidRDefault="000B1D3B" w:rsidP="000B1D3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Начальная цена 65 000 (шестьдесят пять тысяч) рублей 00 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 учета НДС 20 %.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задатка 20%:    13 000   (тринадцать  тысяч) рублей 00 коп. 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Шаг аукциона 5%:   составляет   3 250 (три    тысячи двести пятьдесят)  рублей 00 коп. </w:t>
      </w:r>
    </w:p>
    <w:p w:rsidR="000B1D3B" w:rsidRDefault="000B1D3B" w:rsidP="000B1D3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Состав комиссии: </w:t>
      </w:r>
    </w:p>
    <w:p w:rsidR="000B1D3B" w:rsidRDefault="000B1D3B" w:rsidP="000B1D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  <w:r>
        <w:rPr>
          <w:rFonts w:ascii="Times New Roman" w:hAnsi="Times New Roman" w:cs="Times New Roman"/>
        </w:rPr>
        <w:t xml:space="preserve"> Ю.В. –  начальник  отдела по управлению муниципальным имуществом администрации Асбестовского городского округа, председатель комиссии;</w:t>
      </w:r>
    </w:p>
    <w:p w:rsidR="000B1D3B" w:rsidRDefault="000B1D3B" w:rsidP="000B1D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А.В. – начальник юридического отдела администрации Асбестовского городского округа;</w:t>
      </w:r>
    </w:p>
    <w:p w:rsidR="000B1D3B" w:rsidRDefault="000B1D3B" w:rsidP="000B1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Виговская</w:t>
      </w:r>
      <w:proofErr w:type="spellEnd"/>
      <w:r>
        <w:rPr>
          <w:rFonts w:ascii="Times New Roman" w:hAnsi="Times New Roman" w:cs="Times New Roman"/>
        </w:rPr>
        <w:t xml:space="preserve"> К.В. – ведущий специалист Финансового управления администрации Асбестовского городского округа;</w:t>
      </w:r>
    </w:p>
    <w:p w:rsidR="000B1D3B" w:rsidRDefault="000B1D3B" w:rsidP="000B1D3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Гарипов Р.З. – депутат Думы Асбестовского городского округа;</w:t>
      </w:r>
    </w:p>
    <w:p w:rsidR="000B1D3B" w:rsidRDefault="000B1D3B" w:rsidP="000B1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0B1D3B" w:rsidRDefault="000B1D3B" w:rsidP="000B1D3B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Кирьянова Л.И. – Первый заместитель главы администрации  Асбестовского городского округа;</w:t>
      </w:r>
    </w:p>
    <w:p w:rsidR="000B1D3B" w:rsidRDefault="000B1D3B" w:rsidP="000B1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и  социальной политики Думы Асбестовского городского округа (по согласованию);</w:t>
      </w:r>
    </w:p>
    <w:p w:rsidR="000B1D3B" w:rsidRDefault="000B1D3B" w:rsidP="000B1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Ульзутуева</w:t>
      </w:r>
      <w:proofErr w:type="spellEnd"/>
      <w:r>
        <w:rPr>
          <w:rFonts w:ascii="Times New Roman" w:hAnsi="Times New Roman" w:cs="Times New Roman"/>
        </w:rPr>
        <w:t xml:space="preserve"> Е.О. - главный специалист отдела по управлению муниципальным имуществом администрации  Асбестовского городского округа.</w:t>
      </w:r>
    </w:p>
    <w:p w:rsidR="000B1D3B" w:rsidRDefault="000B1D3B" w:rsidP="000B1D3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Участники аукциона</w:t>
      </w:r>
      <w:r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9"/>
        <w:gridCol w:w="8512"/>
      </w:tblGrid>
      <w:tr w:rsidR="000B1D3B" w:rsidTr="000B1D3B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0B1D3B" w:rsidTr="000B1D3B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Техно-сервис</w:t>
            </w:r>
            <w:proofErr w:type="spellEnd"/>
            <w:r>
              <w:rPr>
                <w:rFonts w:ascii="Times New Roman" w:hAnsi="Times New Roman" w:cs="Times New Roman"/>
              </w:rPr>
              <w:t>», ИНН 6603023231, ОГРН 1096603001098,  Адрес: 624260, Свердловская область,   г. Асбест,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ральская,  д. 79  (заявка поступила 25.11.2020  в  07:24:16)</w:t>
            </w:r>
          </w:p>
        </w:tc>
      </w:tr>
      <w:tr w:rsidR="000B1D3B" w:rsidTr="000B1D3B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D3B" w:rsidRDefault="000B1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«Тепло-сервис»,                                    ИНН 6603022365, ОГРН 1096603000229,  Адрес: 624260, Свердловская область,  г. Асбест,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ральская,    д.79 (заявка поступила 27.11.2020 в 14:26:49)</w:t>
            </w:r>
          </w:p>
        </w:tc>
      </w:tr>
    </w:tbl>
    <w:p w:rsidR="000B1D3B" w:rsidRDefault="000B1D3B" w:rsidP="000B1D3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1D3B" w:rsidRDefault="000B1D3B" w:rsidP="000B1D3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Результаты проведения торгов</w:t>
      </w:r>
      <w:r>
        <w:rPr>
          <w:rFonts w:ascii="Times New Roman" w:hAnsi="Times New Roman" w:cs="Times New Roman"/>
          <w:b/>
          <w:i/>
        </w:rPr>
        <w:t>:</w:t>
      </w:r>
    </w:p>
    <w:p w:rsidR="000B1D3B" w:rsidRDefault="000B1D3B" w:rsidP="000B1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Участник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Техно-сервис</w:t>
      </w:r>
      <w:proofErr w:type="spellEnd"/>
      <w:r>
        <w:rPr>
          <w:rFonts w:ascii="Times New Roman" w:hAnsi="Times New Roman" w:cs="Times New Roman"/>
        </w:rPr>
        <w:t>», в ходе аукциона предложил первоначальную  цену за  нежилое  помещение, площадью- 12,1 кв.м., расположенное по адресу: Свердловская область, город Асбест, улица Уральская, 79, в размере   65 000 (шестьдесят пять тысяч) рублей 00 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 учета НДС 20 %.</w:t>
      </w:r>
    </w:p>
    <w:p w:rsidR="000B1D3B" w:rsidRDefault="000B1D3B" w:rsidP="000B1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Общество с ограниченной ответственностью «Тепло-сервис»,  в ходе аукциона не предложило  цену за нежилое помещение  площадью- 12,1 кв.м., расположенное по адресу: Свердловская область, город Асбест, улица Уральская, 79.</w:t>
      </w:r>
    </w:p>
    <w:p w:rsidR="000B1D3B" w:rsidRDefault="000B1D3B" w:rsidP="000B1D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 признать победителем аукциона, участника  -  Общество                          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Техно-сервис</w:t>
      </w:r>
      <w:proofErr w:type="spellEnd"/>
      <w:r>
        <w:rPr>
          <w:rFonts w:ascii="Times New Roman" w:hAnsi="Times New Roman" w:cs="Times New Roman"/>
        </w:rPr>
        <w:t>».</w:t>
      </w:r>
    </w:p>
    <w:sectPr w:rsidR="000B1D3B" w:rsidSect="000B1D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1D3B"/>
    <w:rsid w:val="000B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1D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D3B"/>
    <w:pPr>
      <w:ind w:left="720"/>
      <w:contextualSpacing/>
    </w:pPr>
  </w:style>
  <w:style w:type="paragraph" w:customStyle="1" w:styleId="ConsPlusNormal">
    <w:name w:val="ConsPlusNormal"/>
    <w:uiPriority w:val="99"/>
    <w:rsid w:val="000B1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R/Notice/1027/Instructions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A7E8-E8EA-4DDC-97AE-CF637BC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2020-12-09T09:01:00Z</dcterms:created>
  <dcterms:modified xsi:type="dcterms:W3CDTF">2020-12-09T09:03:00Z</dcterms:modified>
</cp:coreProperties>
</file>