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878" w:rsidRDefault="00E77878" w:rsidP="00E77878">
      <w:pPr>
        <w:shd w:val="clear" w:color="auto" w:fill="FFFFFF"/>
        <w:tabs>
          <w:tab w:val="left" w:pos="4229"/>
        </w:tabs>
        <w:spacing w:after="0" w:line="240" w:lineRule="auto"/>
        <w:jc w:val="right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ПРОЕКТ</w:t>
      </w:r>
    </w:p>
    <w:p w:rsidR="00E77878" w:rsidRDefault="00E77878" w:rsidP="00E77878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ДОГОВОР</w:t>
      </w:r>
    </w:p>
    <w:p w:rsidR="00E77878" w:rsidRDefault="00E77878" w:rsidP="00E77878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купли-продажи №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7878" w:rsidRDefault="00E77878" w:rsidP="00E77878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7878" w:rsidRDefault="00E77878" w:rsidP="00E77878">
      <w:pPr>
        <w:shd w:val="clear" w:color="auto" w:fill="FFFFFF"/>
        <w:tabs>
          <w:tab w:val="left" w:pos="735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город Асбест, Свердловской области                                                      «____» ноября 2023  года</w:t>
      </w:r>
    </w:p>
    <w:p w:rsidR="00E77878" w:rsidRDefault="00E77878" w:rsidP="00E77878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77878" w:rsidRDefault="00E77878" w:rsidP="00E778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Асбестовский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округ, именуемый в дальнейшем </w:t>
      </w:r>
      <w:r>
        <w:rPr>
          <w:rFonts w:ascii="Times New Roman" w:hAnsi="Times New Roman" w:cs="Times New Roman"/>
          <w:b/>
          <w:i/>
          <w:sz w:val="24"/>
          <w:szCs w:val="24"/>
        </w:rPr>
        <w:t>«Продавец»,</w:t>
      </w:r>
      <w:r>
        <w:rPr>
          <w:rFonts w:ascii="Times New Roman" w:hAnsi="Times New Roman" w:cs="Times New Roman"/>
          <w:sz w:val="24"/>
          <w:szCs w:val="24"/>
        </w:rPr>
        <w:t xml:space="preserve"> в лице     начальника отдела по управлению муниципальным имуществом администрации Асбестовского городского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Великановой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Юлии Владимировны, действующего на основании Положения об отделе по </w:t>
      </w:r>
      <w:r w:rsidRPr="00B63990">
        <w:rPr>
          <w:rFonts w:ascii="Times New Roman" w:hAnsi="Times New Roman" w:cs="Times New Roman"/>
          <w:sz w:val="24"/>
          <w:szCs w:val="24"/>
        </w:rPr>
        <w:t>управлению муниципальным имуществом Асбестовского городского округа, утвержденного Решением Думы Асбестовского городского округа от 26.07.2018 № 13/9 «Об утверждении Положения «Об отделе по управлению муниципальным имуществом администрации Асбестовского городского округа», с одной</w:t>
      </w:r>
      <w:proofErr w:type="gramEnd"/>
      <w:r w:rsidRPr="00B63990">
        <w:rPr>
          <w:rFonts w:ascii="Times New Roman" w:hAnsi="Times New Roman" w:cs="Times New Roman"/>
          <w:sz w:val="24"/>
          <w:szCs w:val="24"/>
        </w:rPr>
        <w:t xml:space="preserve"> стороны, и </w:t>
      </w:r>
      <w:r>
        <w:rPr>
          <w:rFonts w:ascii="Times New Roman" w:hAnsi="Times New Roman" w:cs="Times New Roman"/>
          <w:sz w:val="24"/>
          <w:szCs w:val="24"/>
        </w:rPr>
        <w:t xml:space="preserve">________________, </w:t>
      </w:r>
      <w:r w:rsidRPr="00B63990">
        <w:rPr>
          <w:rFonts w:ascii="Times New Roman" w:hAnsi="Times New Roman" w:cs="Times New Roman"/>
          <w:sz w:val="24"/>
          <w:szCs w:val="24"/>
        </w:rPr>
        <w:t xml:space="preserve">именуемый  в дальнейшем </w:t>
      </w:r>
      <w:r w:rsidRPr="00B639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«Покупатель»</w:t>
      </w:r>
      <w:r w:rsidRPr="00B63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вместе именуемые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«Стороны»,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 основании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распоряжения администрации Асбестовского городского округа </w:t>
      </w:r>
      <w:r>
        <w:rPr>
          <w:rFonts w:ascii="Times New Roman" w:hAnsi="Times New Roman" w:cs="Times New Roman"/>
          <w:sz w:val="24"/>
          <w:szCs w:val="24"/>
        </w:rPr>
        <w:t>распоряжения администрации Асбестовского городского округа от 0</w:t>
      </w:r>
      <w:r w:rsidR="00AB6E6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.10.2023 № </w:t>
      </w:r>
      <w:r w:rsidR="00AB6E65">
        <w:rPr>
          <w:rFonts w:ascii="Times New Roman" w:hAnsi="Times New Roman" w:cs="Times New Roman"/>
          <w:sz w:val="24"/>
          <w:szCs w:val="24"/>
        </w:rPr>
        <w:t>896</w:t>
      </w:r>
      <w:r>
        <w:rPr>
          <w:rFonts w:ascii="Times New Roman" w:hAnsi="Times New Roman" w:cs="Times New Roman"/>
          <w:sz w:val="24"/>
          <w:szCs w:val="24"/>
        </w:rPr>
        <w:t xml:space="preserve">- РА «О приватизации нежилых помещений, расположенных по адресу: Свердловская область, город Асбест, улица </w:t>
      </w:r>
      <w:r w:rsidR="00AB6E65">
        <w:rPr>
          <w:rFonts w:ascii="Times New Roman" w:hAnsi="Times New Roman" w:cs="Times New Roman"/>
          <w:sz w:val="24"/>
          <w:szCs w:val="24"/>
        </w:rPr>
        <w:t>Ленинградская</w:t>
      </w:r>
      <w:r>
        <w:rPr>
          <w:rFonts w:ascii="Times New Roman" w:hAnsi="Times New Roman" w:cs="Times New Roman"/>
          <w:sz w:val="24"/>
          <w:szCs w:val="24"/>
        </w:rPr>
        <w:t>, д.</w:t>
      </w:r>
      <w:r w:rsidR="00AB6E65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77878" w:rsidRDefault="00E77878" w:rsidP="00E77878">
      <w:pPr>
        <w:shd w:val="clear" w:color="auto" w:fill="FFFFFF"/>
        <w:tabs>
          <w:tab w:val="left" w:pos="931"/>
        </w:tabs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соответствии с итоговым протоколом № ____ от </w:t>
      </w:r>
      <w:r w:rsidR="00AB6E65">
        <w:rPr>
          <w:rFonts w:ascii="Times New Roman" w:hAnsi="Times New Roman" w:cs="Times New Roman"/>
          <w:color w:val="000000"/>
          <w:sz w:val="24"/>
          <w:szCs w:val="24"/>
        </w:rPr>
        <w:t>08.</w:t>
      </w:r>
      <w:r>
        <w:rPr>
          <w:rFonts w:ascii="Times New Roman" w:hAnsi="Times New Roman" w:cs="Times New Roman"/>
          <w:color w:val="000000"/>
          <w:sz w:val="24"/>
          <w:szCs w:val="24"/>
        </w:rPr>
        <w:t>11.2023 проведения аукциона по продаже нежилых</w:t>
      </w:r>
      <w:r>
        <w:rPr>
          <w:rFonts w:ascii="Times New Roman" w:hAnsi="Times New Roman" w:cs="Times New Roman"/>
          <w:sz w:val="24"/>
          <w:szCs w:val="24"/>
        </w:rPr>
        <w:t xml:space="preserve"> помещений </w:t>
      </w:r>
      <w:r w:rsidRPr="00077B0E">
        <w:rPr>
          <w:rFonts w:ascii="Times New Roman" w:hAnsi="Times New Roman" w:cs="Times New Roman"/>
        </w:rPr>
        <w:t>помещения   с кадастровым номером  66:34:0</w:t>
      </w:r>
      <w:r>
        <w:rPr>
          <w:rFonts w:ascii="Times New Roman" w:hAnsi="Times New Roman" w:cs="Times New Roman"/>
        </w:rPr>
        <w:t>502028</w:t>
      </w:r>
      <w:r w:rsidRPr="00077B0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11585</w:t>
      </w:r>
      <w:r w:rsidRPr="00077B0E">
        <w:rPr>
          <w:rFonts w:ascii="Times New Roman" w:hAnsi="Times New Roman" w:cs="Times New Roman"/>
        </w:rPr>
        <w:t xml:space="preserve">, общей площадью </w:t>
      </w:r>
      <w:r>
        <w:rPr>
          <w:rFonts w:ascii="Times New Roman" w:hAnsi="Times New Roman" w:cs="Times New Roman"/>
        </w:rPr>
        <w:t>83,2</w:t>
      </w:r>
      <w:r w:rsidRPr="00077B0E">
        <w:rPr>
          <w:rFonts w:ascii="Times New Roman" w:hAnsi="Times New Roman" w:cs="Times New Roman"/>
        </w:rPr>
        <w:t xml:space="preserve"> кв</w:t>
      </w:r>
      <w:proofErr w:type="gramStart"/>
      <w:r w:rsidRPr="00077B0E">
        <w:rPr>
          <w:rFonts w:ascii="Times New Roman" w:hAnsi="Times New Roman" w:cs="Times New Roman"/>
        </w:rPr>
        <w:t>.м</w:t>
      </w:r>
      <w:proofErr w:type="gramEnd"/>
      <w:r w:rsidRPr="00077B0E">
        <w:rPr>
          <w:rFonts w:ascii="Times New Roman" w:hAnsi="Times New Roman" w:cs="Times New Roman"/>
        </w:rPr>
        <w:t>, расположенные по адресу: Свердловская область, город</w:t>
      </w:r>
      <w:r>
        <w:rPr>
          <w:rFonts w:ascii="Times New Roman" w:hAnsi="Times New Roman" w:cs="Times New Roman"/>
        </w:rPr>
        <w:t xml:space="preserve"> Асбест, улица Ленинградская,  д.19</w:t>
      </w:r>
      <w:r>
        <w:rPr>
          <w:rFonts w:ascii="Times New Roman" w:hAnsi="Times New Roman" w:cs="Times New Roman"/>
          <w:sz w:val="24"/>
          <w:szCs w:val="24"/>
        </w:rPr>
        <w:t xml:space="preserve"> (далее – нежилые помещения),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Продавец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обязуется передать в собственность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Покупателя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принадлежащие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Продавцу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нежилые помещения, а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Покупатель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обязуется принять нежилые помещения и оплатить его стоимость.</w:t>
      </w:r>
    </w:p>
    <w:p w:rsidR="00E77878" w:rsidRPr="00030F22" w:rsidRDefault="00E77878" w:rsidP="00E7787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Продавец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продает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Покупателю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нежилые помещения по цене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</w:rPr>
        <w:t>______________________________рублей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без учета НДС 20 %,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(цена определяется на аукционе), начальная цена </w:t>
      </w:r>
      <w:r>
        <w:rPr>
          <w:rFonts w:ascii="Times New Roman" w:hAnsi="Times New Roman" w:cs="Times New Roman"/>
          <w:b/>
        </w:rPr>
        <w:t xml:space="preserve">1 862 500 </w:t>
      </w:r>
      <w:r w:rsidRPr="004D07EF">
        <w:rPr>
          <w:rFonts w:ascii="Times New Roman" w:hAnsi="Times New Roman" w:cs="Times New Roman"/>
        </w:rPr>
        <w:t xml:space="preserve">(один миллион восемьсот шестьдесят </w:t>
      </w:r>
      <w:r>
        <w:rPr>
          <w:rFonts w:ascii="Times New Roman" w:hAnsi="Times New Roman" w:cs="Times New Roman"/>
        </w:rPr>
        <w:t>две</w:t>
      </w:r>
      <w:r w:rsidRPr="004D07EF">
        <w:rPr>
          <w:rFonts w:ascii="Times New Roman" w:hAnsi="Times New Roman" w:cs="Times New Roman"/>
        </w:rPr>
        <w:t xml:space="preserve"> тысяч</w:t>
      </w:r>
      <w:r>
        <w:rPr>
          <w:rFonts w:ascii="Times New Roman" w:hAnsi="Times New Roman" w:cs="Times New Roman"/>
        </w:rPr>
        <w:t>и  пятьсот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4D07EF">
        <w:rPr>
          <w:rFonts w:ascii="Times New Roman" w:hAnsi="Times New Roman" w:cs="Times New Roman"/>
        </w:rPr>
        <w:t>)</w:t>
      </w:r>
      <w:proofErr w:type="gramEnd"/>
      <w:r w:rsidRPr="004D07EF">
        <w:rPr>
          <w:rFonts w:ascii="Times New Roman" w:hAnsi="Times New Roman" w:cs="Times New Roman"/>
        </w:rPr>
        <w:t xml:space="preserve"> рублей </w:t>
      </w:r>
      <w:r>
        <w:rPr>
          <w:rFonts w:ascii="Times New Roman" w:hAnsi="Times New Roman" w:cs="Times New Roman"/>
        </w:rPr>
        <w:t>00</w:t>
      </w:r>
      <w:r w:rsidRPr="004D07EF">
        <w:rPr>
          <w:rFonts w:ascii="Times New Roman" w:hAnsi="Times New Roman" w:cs="Times New Roman"/>
        </w:rPr>
        <w:t xml:space="preserve"> копеек без учета НДС 20%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установлена в соответствии с </w:t>
      </w:r>
      <w:r>
        <w:rPr>
          <w:rFonts w:ascii="Times New Roman" w:hAnsi="Times New Roman" w:cs="Times New Roman"/>
          <w:sz w:val="24"/>
          <w:szCs w:val="24"/>
        </w:rPr>
        <w:t>решением Думы Асбестовского городского округа от 28.09.2023  № 15/12 «</w:t>
      </w:r>
      <w:r w:rsidRPr="00B63990">
        <w:rPr>
          <w:rFonts w:ascii="Times New Roman" w:hAnsi="Times New Roman" w:cs="Times New Roman"/>
          <w:sz w:val="24"/>
          <w:szCs w:val="24"/>
        </w:rPr>
        <w:t>Об утверждении условий приватизации муниципального имущества»</w:t>
      </w:r>
      <w:r w:rsidRPr="00B63990">
        <w:rPr>
          <w:rFonts w:ascii="Times New Roman" w:hAnsi="Times New Roman" w:cs="Times New Roman"/>
          <w:color w:val="000000"/>
          <w:sz w:val="24"/>
          <w:szCs w:val="24"/>
        </w:rPr>
        <w:t>, произведенной независимым оценщиком –</w:t>
      </w:r>
      <w:r w:rsidRPr="00B63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ООО «Эксперт»</w:t>
      </w:r>
      <w:r w:rsidRPr="00684A1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 </w:t>
      </w:r>
      <w:r w:rsidRPr="00684A19">
        <w:rPr>
          <w:rFonts w:ascii="Times New Roman" w:hAnsi="Times New Roman" w:cs="Times New Roman"/>
        </w:rPr>
        <w:t xml:space="preserve"> </w:t>
      </w:r>
      <w:r w:rsidRPr="003578D0">
        <w:rPr>
          <w:rFonts w:ascii="Times New Roman" w:hAnsi="Times New Roman" w:cs="Times New Roman"/>
        </w:rPr>
        <w:t>ИНН 633008505</w:t>
      </w:r>
      <w:r>
        <w:rPr>
          <w:rFonts w:ascii="Times New Roman" w:hAnsi="Times New Roman" w:cs="Times New Roman"/>
        </w:rPr>
        <w:t>.</w:t>
      </w:r>
      <w:r w:rsidRPr="00B639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878" w:rsidRDefault="00E77878" w:rsidP="00E778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39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Общая сумма сделки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B63990">
        <w:rPr>
          <w:rFonts w:ascii="Times New Roman" w:hAnsi="Times New Roman" w:cs="Times New Roman"/>
          <w:b/>
          <w:sz w:val="24"/>
          <w:szCs w:val="24"/>
        </w:rPr>
        <w:t>рублей</w:t>
      </w:r>
      <w:proofErr w:type="spellEnd"/>
      <w:r w:rsidRPr="00B63990">
        <w:rPr>
          <w:rFonts w:ascii="Times New Roman" w:hAnsi="Times New Roman" w:cs="Times New Roman"/>
          <w:b/>
          <w:sz w:val="24"/>
          <w:szCs w:val="24"/>
        </w:rPr>
        <w:t xml:space="preserve"> 00 коп</w:t>
      </w:r>
      <w:proofErr w:type="gramStart"/>
      <w:r w:rsidRPr="00B63990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gramEnd"/>
      <w:r w:rsidRPr="00B63990">
        <w:rPr>
          <w:rFonts w:ascii="Times New Roman" w:hAnsi="Times New Roman" w:cs="Times New Roman"/>
          <w:b/>
          <w:sz w:val="24"/>
          <w:szCs w:val="24"/>
        </w:rPr>
        <w:t>без учета НДС 20 %</w:t>
      </w:r>
      <w:r>
        <w:rPr>
          <w:rFonts w:ascii="Times New Roman" w:hAnsi="Times New Roman" w:cs="Times New Roman"/>
          <w:sz w:val="24"/>
          <w:szCs w:val="24"/>
        </w:rPr>
        <w:t>, НДС  уплачивается покупателем имущества в соответствии с законодательством Российской Федерации.</w:t>
      </w:r>
    </w:p>
    <w:p w:rsidR="00E77878" w:rsidRPr="00626C6C" w:rsidRDefault="00E77878" w:rsidP="00E7787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Покупатель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обязан внести оплату за приобретенные  нежилые помещения в размере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в сроки, установленные настоящим договором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Задаток в сумме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D03A6F">
        <w:rPr>
          <w:rFonts w:ascii="Times New Roman" w:hAnsi="Times New Roman" w:cs="Times New Roman"/>
          <w:b/>
        </w:rPr>
        <w:t>186 250</w:t>
      </w:r>
      <w:r w:rsidRPr="002B15D3">
        <w:rPr>
          <w:rFonts w:ascii="Times New Roman" w:hAnsi="Times New Roman" w:cs="Times New Roman"/>
        </w:rPr>
        <w:t xml:space="preserve">   (</w:t>
      </w:r>
      <w:r>
        <w:rPr>
          <w:rFonts w:ascii="Times New Roman" w:hAnsi="Times New Roman" w:cs="Times New Roman"/>
        </w:rPr>
        <w:t xml:space="preserve">сто восемьдесят шесть тысяч двести пятьдесят) </w:t>
      </w:r>
      <w:r w:rsidRPr="002B15D3">
        <w:rPr>
          <w:rFonts w:ascii="Times New Roman" w:hAnsi="Times New Roman" w:cs="Times New Roman"/>
        </w:rPr>
        <w:t xml:space="preserve">рублей </w:t>
      </w:r>
      <w:r>
        <w:rPr>
          <w:rFonts w:ascii="Times New Roman" w:hAnsi="Times New Roman" w:cs="Times New Roman"/>
        </w:rPr>
        <w:t>00</w:t>
      </w:r>
      <w:r w:rsidRPr="002B15D3">
        <w:rPr>
          <w:rFonts w:ascii="Times New Roman" w:hAnsi="Times New Roman" w:cs="Times New Roman"/>
        </w:rPr>
        <w:t xml:space="preserve"> коп</w:t>
      </w:r>
      <w:proofErr w:type="gramStart"/>
      <w:r w:rsidRPr="002B15D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,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внесенный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Покупателем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для участия в аукционе, засчитывается в оплату приобретаемых  нежилых  помещений.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878" w:rsidRDefault="00E77878" w:rsidP="00E7787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Оплата Покупателем приобретаемого по настоящему договору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нежилого помещения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производится путем перечисления денежных средств по следующим платежным реквизитам:</w:t>
      </w:r>
      <w:r>
        <w:rPr>
          <w:rFonts w:ascii="Times New Roman" w:hAnsi="Times New Roman" w:cs="Times New Roman"/>
          <w:b/>
          <w:sz w:val="24"/>
          <w:szCs w:val="24"/>
        </w:rPr>
        <w:t xml:space="preserve"> УФК по Свердловской области (отдел по управлению муниципальным имуществом администрации Асбестовского городского округа)</w:t>
      </w:r>
    </w:p>
    <w:p w:rsidR="00E77878" w:rsidRDefault="00E77878" w:rsidP="00E7787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код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90211402043040001410</w:t>
      </w:r>
      <w:r>
        <w:rPr>
          <w:rFonts w:ascii="Times New Roman" w:hAnsi="Times New Roman" w:cs="Times New Roman"/>
          <w:b/>
          <w:sz w:val="24"/>
          <w:szCs w:val="24"/>
        </w:rPr>
        <w:t>, назначение платежа (доходы от реализации объектов нежилого фонда иного имущества, находящегося в собственности городских округов  в части реализации основных средств по указанному имуществу), ИНН/КПП 6683003284/668301001,  банк получателя УРАЛЬСКОЕ ГУ БАНКА РОССИИ//УФК по Свердловской области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катеринбург, БИК 016577551,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/с 40102810645370000054, казначейский счет 03100643000000016200 (указывается в реквизите 9 (17),  ОКТМО 65730000,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30 дней с момента заключения договора, в размере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 рублей  00 копеек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Покупатель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имеет право уплатить указанную в настоящем пункте сумму досрочно.</w:t>
      </w:r>
    </w:p>
    <w:p w:rsidR="00E77878" w:rsidRDefault="00E77878" w:rsidP="00E7787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77878" w:rsidRDefault="00E77878" w:rsidP="00E778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Продажная цена, указанная в договоре, является истинной, другие документы, в которых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говорится об иной цене указанных нежилых помещений признается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сторонами недействительными.</w:t>
      </w:r>
    </w:p>
    <w:p w:rsidR="00E77878" w:rsidRDefault="00E77878" w:rsidP="00E778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7878" w:rsidRDefault="00E77878" w:rsidP="00E77878">
      <w:pPr>
        <w:shd w:val="clear" w:color="auto" w:fill="FFFFFF"/>
        <w:tabs>
          <w:tab w:val="left" w:pos="9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Право собственности Асбестовского городского округа на нежилые помещения зарегистрировано в ЕГРН </w:t>
      </w:r>
      <w:r>
        <w:rPr>
          <w:rFonts w:ascii="Times New Roman" w:hAnsi="Times New Roman" w:cs="Times New Roman"/>
          <w:color w:val="343434"/>
          <w:shd w:val="clear" w:color="auto" w:fill="FFFFFF"/>
        </w:rPr>
        <w:t>от</w:t>
      </w:r>
      <w:r w:rsidRPr="00CB36A4">
        <w:rPr>
          <w:rFonts w:ascii="Times New Roman" w:hAnsi="Times New Roman" w:cs="Times New Roman"/>
          <w:color w:val="34343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43434"/>
          <w:shd w:val="clear" w:color="auto" w:fill="FFFFFF"/>
        </w:rPr>
        <w:t xml:space="preserve">11.12.2019 № </w:t>
      </w:r>
      <w:r w:rsidRPr="00077B0E">
        <w:rPr>
          <w:rFonts w:ascii="Times New Roman" w:hAnsi="Times New Roman" w:cs="Times New Roman"/>
        </w:rPr>
        <w:t>66:34:0</w:t>
      </w:r>
      <w:r>
        <w:rPr>
          <w:rFonts w:ascii="Times New Roman" w:hAnsi="Times New Roman" w:cs="Times New Roman"/>
        </w:rPr>
        <w:t>502028</w:t>
      </w:r>
      <w:r w:rsidRPr="00077B0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11585-66/030/2019-1</w:t>
      </w:r>
      <w:r>
        <w:rPr>
          <w:rFonts w:ascii="Times New Roman" w:hAnsi="Times New Roman" w:cs="Times New Roman"/>
          <w:color w:val="343434"/>
          <w:shd w:val="clear" w:color="auto" w:fill="FFFFFF"/>
        </w:rPr>
        <w:t xml:space="preserve">  .</w:t>
      </w:r>
    </w:p>
    <w:p w:rsidR="00E77878" w:rsidRDefault="00E77878" w:rsidP="00E77878">
      <w:pPr>
        <w:shd w:val="clear" w:color="auto" w:fill="FFFFFF"/>
        <w:tabs>
          <w:tab w:val="left" w:pos="93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7878" w:rsidRDefault="00E77878" w:rsidP="00E77878">
      <w:pPr>
        <w:shd w:val="clear" w:color="auto" w:fill="FFFFFF"/>
        <w:tabs>
          <w:tab w:val="left" w:pos="93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Передача нежилых помещений и его прием осуществляется сторонами по акту приема-передачи не позднее тридцати дней после полной оплаты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Покупателем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нежилых помещений.     Акт приема-передачи является неотъемлемой частью настоящего договора. </w:t>
      </w:r>
    </w:p>
    <w:p w:rsidR="00E77878" w:rsidRDefault="00E77878" w:rsidP="00E77878">
      <w:pPr>
        <w:shd w:val="clear" w:color="auto" w:fill="FFFFFF"/>
        <w:tabs>
          <w:tab w:val="left" w:pos="93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7878" w:rsidRDefault="00E77878" w:rsidP="00E778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Право собственности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Покупателя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приобретенные  им нежилые помещения возникает с момента их государственной регистрации перехода права собственности. </w:t>
      </w:r>
    </w:p>
    <w:p w:rsidR="00E77878" w:rsidRDefault="00E77878" w:rsidP="00E778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7878" w:rsidRDefault="00E77878" w:rsidP="00E778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Продавец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ставит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Покупателя </w:t>
      </w:r>
      <w:r>
        <w:rPr>
          <w:rFonts w:ascii="Times New Roman" w:hAnsi="Times New Roman" w:cs="Times New Roman"/>
          <w:color w:val="000000"/>
          <w:sz w:val="24"/>
          <w:szCs w:val="24"/>
        </w:rPr>
        <w:t>в известность об отсутствии каких-либо не названных               в настоящем договоре ограничений (обременении) в отношении нежилого помещения.                       До совершения настоящего договора отчуждаемое нежилое помещение никому не продано, не заложено, в споре и под запрещением (арестом) не состоит.</w:t>
      </w:r>
    </w:p>
    <w:p w:rsidR="00E77878" w:rsidRDefault="00E77878" w:rsidP="00E778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7878" w:rsidRDefault="00E77878" w:rsidP="00E77878">
      <w:pPr>
        <w:shd w:val="clear" w:color="auto" w:fill="FFFFFF"/>
        <w:tabs>
          <w:tab w:val="left" w:pos="85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8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статей 209-217, 223, 296, 298-300, 454-491 Гражданского кодекса РФ сторонам известно. Правовые последствия заключаемого договора сторонам договора известны. В случаях, не предусмотренных настоящим договором,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стороны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 договора руководствуются действующим гражданским законодательством.</w:t>
      </w:r>
    </w:p>
    <w:p w:rsidR="00E77878" w:rsidRDefault="00E77878" w:rsidP="00E77878">
      <w:pPr>
        <w:shd w:val="clear" w:color="auto" w:fill="FFFFFF"/>
        <w:tabs>
          <w:tab w:val="left" w:pos="85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7878" w:rsidRDefault="00E77878" w:rsidP="00E778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Стороны настоящего договора несут ответственность в случае неисполнения или ненадлежащего исполнения условий настоящего договора, предусмотренную действующим гражданским законодательством.</w:t>
      </w:r>
    </w:p>
    <w:p w:rsidR="00E77878" w:rsidRDefault="00E77878" w:rsidP="00E778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7878" w:rsidRDefault="00E77878" w:rsidP="00E77878">
      <w:pPr>
        <w:shd w:val="clear" w:color="auto" w:fill="FFFFFF"/>
        <w:tabs>
          <w:tab w:val="left" w:pos="85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E77878" w:rsidRDefault="00E77878" w:rsidP="00E77878">
      <w:pPr>
        <w:shd w:val="clear" w:color="auto" w:fill="FFFFFF"/>
        <w:tabs>
          <w:tab w:val="left" w:pos="85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7878" w:rsidRDefault="00E77878" w:rsidP="00E77878">
      <w:pPr>
        <w:shd w:val="clear" w:color="auto" w:fill="FFFFFF"/>
        <w:tabs>
          <w:tab w:val="left" w:pos="85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В случае невозможности разрешения разногласий путем переговоров, они подлежат рассмотрению в судебном порядке.</w:t>
      </w:r>
    </w:p>
    <w:p w:rsidR="00E77878" w:rsidRDefault="00E77878" w:rsidP="00E77878">
      <w:pPr>
        <w:shd w:val="clear" w:color="auto" w:fill="FFFFFF"/>
        <w:tabs>
          <w:tab w:val="left" w:pos="85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7878" w:rsidRDefault="00E77878" w:rsidP="00E77878">
      <w:pPr>
        <w:shd w:val="clear" w:color="auto" w:fill="FFFFFF"/>
        <w:tabs>
          <w:tab w:val="left" w:pos="85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E77878" w:rsidRDefault="00E77878" w:rsidP="00E77878">
      <w:pPr>
        <w:shd w:val="clear" w:color="auto" w:fill="FFFFFF"/>
        <w:tabs>
          <w:tab w:val="left" w:pos="85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7878" w:rsidRDefault="00E77878" w:rsidP="00E77878">
      <w:pPr>
        <w:shd w:val="clear" w:color="auto" w:fill="FFFFFF"/>
        <w:tabs>
          <w:tab w:val="left" w:pos="93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С настоящим договором стороны ознакомлены путем личного прочтения текста договора. Смысл и значение содержания договора сторонам понятны, содержание договора соответствует намерениям сторон.</w:t>
      </w:r>
    </w:p>
    <w:p w:rsidR="00E77878" w:rsidRDefault="00E77878" w:rsidP="00E77878">
      <w:pPr>
        <w:shd w:val="clear" w:color="auto" w:fill="FFFFFF"/>
        <w:tabs>
          <w:tab w:val="left" w:pos="93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7878" w:rsidRDefault="00E77878" w:rsidP="00E77878">
      <w:pPr>
        <w:shd w:val="clear" w:color="auto" w:fill="FFFFFF"/>
        <w:tabs>
          <w:tab w:val="left" w:pos="103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14. Настоящий договор составлен в трех экземплярах, имеющих одинаковую юридическую силу, один экземпляр передается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Продавцу,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второй экземпляр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Покупателю,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ретий экземпляр для Асбестовского отдела Управления Федеральной службы государственной регистрации, кадастра и картографии Свердловской области.</w:t>
      </w:r>
    </w:p>
    <w:p w:rsidR="00E77878" w:rsidRDefault="00E77878" w:rsidP="00E77878">
      <w:pPr>
        <w:shd w:val="clear" w:color="auto" w:fill="FFFFFF"/>
        <w:tabs>
          <w:tab w:val="left" w:pos="103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7878" w:rsidRDefault="00E77878" w:rsidP="00E77878">
      <w:pPr>
        <w:shd w:val="clear" w:color="auto" w:fill="FFFFFF"/>
        <w:tabs>
          <w:tab w:val="left" w:pos="81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 Юридические адреса и платежные реквизиты:</w:t>
      </w:r>
    </w:p>
    <w:tbl>
      <w:tblPr>
        <w:tblW w:w="9780" w:type="dxa"/>
        <w:tblInd w:w="392" w:type="dxa"/>
        <w:tblLayout w:type="fixed"/>
        <w:tblLook w:val="04A0"/>
      </w:tblPr>
      <w:tblGrid>
        <w:gridCol w:w="5158"/>
        <w:gridCol w:w="4622"/>
      </w:tblGrid>
      <w:tr w:rsidR="00E77878" w:rsidTr="00DE3530">
        <w:trPr>
          <w:cantSplit/>
          <w:trHeight w:val="20"/>
        </w:trPr>
        <w:tc>
          <w:tcPr>
            <w:tcW w:w="5159" w:type="dxa"/>
            <w:shd w:val="clear" w:color="auto" w:fill="FFFFFF"/>
            <w:hideMark/>
          </w:tcPr>
          <w:p w:rsidR="00E77878" w:rsidRDefault="00E77878" w:rsidP="00DE353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Продавец: </w:t>
            </w:r>
          </w:p>
          <w:p w:rsidR="00E77878" w:rsidRDefault="00E77878" w:rsidP="00DE353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городской округ в лице Начальник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отдела по управлению муниципальным имуществом администрации Асбестовского городского округа </w:t>
            </w:r>
          </w:p>
          <w:p w:rsidR="00E77878" w:rsidRDefault="00E77878" w:rsidP="00DE353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Великанова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Ю.В..</w:t>
            </w:r>
          </w:p>
        </w:tc>
        <w:tc>
          <w:tcPr>
            <w:tcW w:w="4622" w:type="dxa"/>
            <w:shd w:val="clear" w:color="auto" w:fill="FFFFFF"/>
            <w:hideMark/>
          </w:tcPr>
          <w:p w:rsidR="00E77878" w:rsidRDefault="00E77878" w:rsidP="00DE353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Покупатель: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77878" w:rsidRDefault="00E77878" w:rsidP="00DE353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7878" w:rsidTr="00DE3530">
        <w:trPr>
          <w:cantSplit/>
          <w:trHeight w:val="20"/>
        </w:trPr>
        <w:tc>
          <w:tcPr>
            <w:tcW w:w="5159" w:type="dxa"/>
            <w:shd w:val="clear" w:color="auto" w:fill="FFFFFF"/>
            <w:hideMark/>
          </w:tcPr>
          <w:p w:rsidR="00E77878" w:rsidRDefault="00E77878" w:rsidP="00DE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Адрес: 624260,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обл., г. Асбест</w:t>
            </w:r>
          </w:p>
          <w:p w:rsidR="00E77878" w:rsidRDefault="00E77878" w:rsidP="00DE35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ральская, 73</w:t>
            </w:r>
          </w:p>
          <w:p w:rsidR="00E77878" w:rsidRDefault="00E77878" w:rsidP="00DE35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Тел. (34365) 7-57-98,  факс 7-63-06</w:t>
            </w:r>
          </w:p>
          <w:p w:rsidR="00E77878" w:rsidRDefault="00E77878" w:rsidP="00DE35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: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 w:eastAsia="en-US"/>
                </w:rPr>
                <w:t>oumy</w:t>
              </w:r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eastAsia="en-US"/>
                </w:rPr>
                <w:t>_</w:t>
              </w:r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 w:eastAsia="en-US"/>
                </w:rPr>
                <w:t>asbtst</w:t>
              </w:r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 w:eastAsia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E77878" w:rsidRDefault="00E77878" w:rsidP="00DE35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ИНН/КПП: 6683003284/668301001;</w:t>
            </w:r>
          </w:p>
          <w:p w:rsidR="00E77878" w:rsidRDefault="00E77878" w:rsidP="00DE35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ОГРН: 1136683000640;</w:t>
            </w:r>
          </w:p>
          <w:p w:rsidR="00E77878" w:rsidRDefault="00E77878" w:rsidP="00DE35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Банковские реквизиты:</w:t>
            </w:r>
          </w:p>
          <w:p w:rsidR="00E77878" w:rsidRDefault="00E77878" w:rsidP="00DE35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/с 03623901250,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Финансовом управлении администрации Асбестовского городского округа</w:t>
            </w:r>
          </w:p>
          <w:p w:rsidR="00E77878" w:rsidRDefault="00E77878" w:rsidP="00DE35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/с 40204810700000126203 </w:t>
            </w:r>
          </w:p>
          <w:p w:rsidR="00E77878" w:rsidRDefault="00E77878" w:rsidP="00DE3530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gramStart"/>
            <w:r>
              <w:rPr>
                <w:sz w:val="24"/>
                <w:szCs w:val="24"/>
              </w:rPr>
              <w:t>Уральское</w:t>
            </w:r>
            <w:proofErr w:type="gramEnd"/>
            <w:r>
              <w:rPr>
                <w:sz w:val="24"/>
                <w:szCs w:val="24"/>
              </w:rPr>
              <w:t xml:space="preserve"> ГУ Банка России </w:t>
            </w:r>
          </w:p>
          <w:p w:rsidR="00E77878" w:rsidRDefault="00E77878" w:rsidP="00DE3530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Екатеринбург </w:t>
            </w:r>
          </w:p>
          <w:p w:rsidR="00E77878" w:rsidRDefault="00E77878" w:rsidP="00DE35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БИК 046577001</w:t>
            </w:r>
          </w:p>
          <w:p w:rsidR="00E77878" w:rsidRDefault="00E77878" w:rsidP="00DE35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ачальника Отдела:</w:t>
            </w:r>
          </w:p>
          <w:p w:rsidR="00E77878" w:rsidRDefault="00E77878" w:rsidP="00DE353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___________________ Ю.В.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Великанова</w:t>
            </w:r>
            <w:proofErr w:type="spellEnd"/>
          </w:p>
          <w:p w:rsidR="00E77878" w:rsidRDefault="00E77878" w:rsidP="00DE353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  <w:t>М.П.</w:t>
            </w:r>
          </w:p>
        </w:tc>
        <w:tc>
          <w:tcPr>
            <w:tcW w:w="4622" w:type="dxa"/>
            <w:shd w:val="clear" w:color="auto" w:fill="FFFFFF"/>
          </w:tcPr>
          <w:p w:rsidR="00E77878" w:rsidRDefault="00E77878" w:rsidP="00DE353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 </w:t>
            </w:r>
          </w:p>
          <w:p w:rsidR="00E77878" w:rsidRDefault="00E77878" w:rsidP="00DE353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 xml:space="preserve"> </w:t>
            </w:r>
          </w:p>
          <w:p w:rsidR="00E77878" w:rsidRDefault="00E77878" w:rsidP="00DE353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7878" w:rsidRDefault="00E77878" w:rsidP="00DE3530">
            <w:pPr>
              <w:pStyle w:val="21"/>
              <w:shd w:val="clear" w:color="auto" w:fill="auto"/>
              <w:spacing w:after="240" w:line="276" w:lineRule="exact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 xml:space="preserve"> </w:t>
            </w:r>
          </w:p>
          <w:p w:rsidR="00E77878" w:rsidRDefault="00E77878" w:rsidP="00DE3530">
            <w:pPr>
              <w:pStyle w:val="21"/>
              <w:shd w:val="clear" w:color="auto" w:fill="auto"/>
              <w:spacing w:after="240" w:line="276" w:lineRule="exact"/>
              <w:jc w:val="left"/>
              <w:rPr>
                <w:rStyle w:val="2"/>
                <w:color w:val="000000"/>
                <w:sz w:val="24"/>
                <w:szCs w:val="24"/>
              </w:rPr>
            </w:pPr>
          </w:p>
          <w:p w:rsidR="00E77878" w:rsidRDefault="00E77878" w:rsidP="00DE3530">
            <w:pPr>
              <w:pStyle w:val="21"/>
              <w:shd w:val="clear" w:color="auto" w:fill="auto"/>
              <w:spacing w:after="240" w:line="276" w:lineRule="exact"/>
              <w:jc w:val="left"/>
              <w:rPr>
                <w:rStyle w:val="2"/>
                <w:color w:val="000000"/>
                <w:sz w:val="24"/>
                <w:szCs w:val="24"/>
              </w:rPr>
            </w:pPr>
          </w:p>
          <w:p w:rsidR="00E77878" w:rsidRDefault="00E77878" w:rsidP="00DE3530">
            <w:pPr>
              <w:pStyle w:val="21"/>
              <w:shd w:val="clear" w:color="auto" w:fill="auto"/>
              <w:spacing w:after="240" w:line="276" w:lineRule="exact"/>
              <w:jc w:val="left"/>
              <w:rPr>
                <w:rStyle w:val="2"/>
                <w:color w:val="000000"/>
                <w:sz w:val="24"/>
                <w:szCs w:val="24"/>
              </w:rPr>
            </w:pPr>
          </w:p>
          <w:p w:rsidR="00E77878" w:rsidRDefault="00E77878" w:rsidP="00DE3530">
            <w:pPr>
              <w:pStyle w:val="21"/>
              <w:shd w:val="clear" w:color="auto" w:fill="auto"/>
              <w:spacing w:after="240" w:line="276" w:lineRule="exact"/>
              <w:jc w:val="left"/>
              <w:rPr>
                <w:rStyle w:val="2"/>
                <w:color w:val="000000"/>
                <w:sz w:val="24"/>
                <w:szCs w:val="24"/>
              </w:rPr>
            </w:pPr>
          </w:p>
          <w:p w:rsidR="00E77878" w:rsidRDefault="00E77878" w:rsidP="00DE3530">
            <w:pPr>
              <w:widowControl w:val="0"/>
              <w:snapToGrid w:val="0"/>
              <w:spacing w:after="0" w:line="240" w:lineRule="auto"/>
              <w:rPr>
                <w:lang w:eastAsia="en-US"/>
              </w:rPr>
            </w:pPr>
          </w:p>
          <w:p w:rsidR="00E77878" w:rsidRDefault="00E77878" w:rsidP="00DE353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7878" w:rsidRDefault="00E77878" w:rsidP="00DE353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_________________ </w:t>
            </w:r>
          </w:p>
          <w:p w:rsidR="00E77878" w:rsidRDefault="00E77878" w:rsidP="00DE353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  <w:t>П</w:t>
            </w:r>
            <w:proofErr w:type="gramEnd"/>
          </w:p>
        </w:tc>
      </w:tr>
    </w:tbl>
    <w:p w:rsidR="00E77878" w:rsidRDefault="00E77878" w:rsidP="00E77878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77878" w:rsidRDefault="00E77878" w:rsidP="00E77878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77878" w:rsidRDefault="00E77878" w:rsidP="00E77878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77878" w:rsidRDefault="00E77878" w:rsidP="00E77878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77878" w:rsidRDefault="00E77878" w:rsidP="00E77878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77878" w:rsidRDefault="00E77878" w:rsidP="00E77878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77878" w:rsidRDefault="00E77878" w:rsidP="00E77878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77878" w:rsidRDefault="00E77878" w:rsidP="00E77878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77878" w:rsidRDefault="00E77878" w:rsidP="00E77878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77878" w:rsidRDefault="00E77878" w:rsidP="00E77878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77878" w:rsidRDefault="00E77878" w:rsidP="00E77878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77878" w:rsidRDefault="00E77878" w:rsidP="00E77878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77878" w:rsidRDefault="00E77878" w:rsidP="00E77878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77878" w:rsidRDefault="00E77878" w:rsidP="00E77878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77878" w:rsidRDefault="00E77878" w:rsidP="00E77878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77878" w:rsidRDefault="00E77878" w:rsidP="00E77878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77878" w:rsidRDefault="00E77878" w:rsidP="00E77878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77878" w:rsidRDefault="00E77878" w:rsidP="00E77878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77878" w:rsidRDefault="00E77878" w:rsidP="00E77878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77878" w:rsidRDefault="00E77878" w:rsidP="00E77878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77878" w:rsidRDefault="00E77878" w:rsidP="00E77878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77878" w:rsidRDefault="00E77878" w:rsidP="00E77878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77878" w:rsidRDefault="00E77878" w:rsidP="00E77878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77878" w:rsidRDefault="00E77878" w:rsidP="00E77878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77878" w:rsidRDefault="00E77878" w:rsidP="00E77878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77878" w:rsidRDefault="00E77878" w:rsidP="00E77878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77878" w:rsidRDefault="00E77878" w:rsidP="00E77878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77878" w:rsidRDefault="00E77878" w:rsidP="00E77878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77878" w:rsidRDefault="00E77878" w:rsidP="00E77878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77878" w:rsidRDefault="00E77878" w:rsidP="00E77878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77878" w:rsidRDefault="00E77878" w:rsidP="00E77878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77878" w:rsidRDefault="00E77878" w:rsidP="00E77878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77878" w:rsidRDefault="00E77878" w:rsidP="00E77878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77878" w:rsidRDefault="00E77878" w:rsidP="00E77878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77878" w:rsidRDefault="00E77878" w:rsidP="00E77878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77878" w:rsidRDefault="00E77878" w:rsidP="00E77878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77878" w:rsidRDefault="00E77878" w:rsidP="00E77878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77878" w:rsidRDefault="00E77878" w:rsidP="00E77878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АКТ</w:t>
      </w:r>
    </w:p>
    <w:p w:rsidR="00E77878" w:rsidRDefault="00E77878" w:rsidP="00E77878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приема-передачи</w:t>
      </w:r>
    </w:p>
    <w:p w:rsidR="00E77878" w:rsidRDefault="00E77878" w:rsidP="00E77878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7878" w:rsidRDefault="00E77878" w:rsidP="00E77878">
      <w:pPr>
        <w:shd w:val="clear" w:color="auto" w:fill="FFFFFF"/>
        <w:tabs>
          <w:tab w:val="left" w:pos="735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город Асбест, Свердловской области                                   «_____» ____________2023 г.</w:t>
      </w:r>
    </w:p>
    <w:p w:rsidR="00E77878" w:rsidRDefault="00E77878" w:rsidP="00E77878">
      <w:pPr>
        <w:shd w:val="clear" w:color="auto" w:fill="FFFFFF"/>
        <w:tabs>
          <w:tab w:val="left" w:pos="735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77878" w:rsidRDefault="00E77878" w:rsidP="00E778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Асбестовский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округ, именуемый в дальнейшем </w:t>
      </w:r>
      <w:r>
        <w:rPr>
          <w:rFonts w:ascii="Times New Roman" w:hAnsi="Times New Roman" w:cs="Times New Roman"/>
          <w:b/>
          <w:i/>
          <w:sz w:val="24"/>
          <w:szCs w:val="24"/>
        </w:rPr>
        <w:t>"Продавец",</w:t>
      </w:r>
      <w:r>
        <w:rPr>
          <w:rFonts w:ascii="Times New Roman" w:hAnsi="Times New Roman" w:cs="Times New Roman"/>
          <w:sz w:val="24"/>
          <w:szCs w:val="24"/>
        </w:rPr>
        <w:t xml:space="preserve"> в лице   начальника отдела по управлению муниципальным имуществом  администрации Асбестовского городского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Великановой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Юлии Владимировны, действующего на основании Положения об отделе по управлению муниципальным имуществом Асбестовского городского округа, утвержденного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Решением Думы Асбестовского городского округа от </w:t>
      </w:r>
      <w:r>
        <w:rPr>
          <w:rFonts w:ascii="Times New Roman" w:hAnsi="Times New Roman" w:cs="Times New Roman"/>
          <w:sz w:val="24"/>
          <w:szCs w:val="24"/>
        </w:rPr>
        <w:t>26.07.2018 № 13/9 «Об утверждении Положения «Об отделе по управлению муниципальным имуществом администрации Асбестовского городского округа»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 одной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стороны, и 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именуемый в дальнейшем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«Покупатель»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другой стороны, и вместе именуемые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"Стороны",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E77878" w:rsidRDefault="00E77878" w:rsidP="00E7787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договором купли-продажи № ___ от ___2023 года и в соответствии с настоящим актом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Отдел </w:t>
      </w:r>
      <w:r>
        <w:rPr>
          <w:rFonts w:ascii="Times New Roman" w:hAnsi="Times New Roman" w:cs="Times New Roman"/>
          <w:sz w:val="24"/>
          <w:szCs w:val="24"/>
        </w:rPr>
        <w:t xml:space="preserve">передал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Покупателю </w:t>
      </w:r>
      <w:r>
        <w:rPr>
          <w:rFonts w:ascii="Times New Roman" w:hAnsi="Times New Roman" w:cs="Times New Roman"/>
          <w:sz w:val="24"/>
          <w:szCs w:val="24"/>
        </w:rPr>
        <w:t xml:space="preserve">в собственность нежилые помещения </w:t>
      </w:r>
      <w:r>
        <w:rPr>
          <w:rFonts w:ascii="Times New Roman" w:hAnsi="Times New Roman" w:cs="Times New Roman"/>
        </w:rPr>
        <w:t xml:space="preserve"> </w:t>
      </w:r>
      <w:r w:rsidRPr="00077B0E">
        <w:rPr>
          <w:rFonts w:ascii="Times New Roman" w:hAnsi="Times New Roman" w:cs="Times New Roman"/>
        </w:rPr>
        <w:t xml:space="preserve">   с кадастровым номером  66:34:0</w:t>
      </w:r>
      <w:r>
        <w:rPr>
          <w:rFonts w:ascii="Times New Roman" w:hAnsi="Times New Roman" w:cs="Times New Roman"/>
        </w:rPr>
        <w:t>502028</w:t>
      </w:r>
      <w:r w:rsidRPr="00077B0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11585</w:t>
      </w:r>
      <w:r w:rsidRPr="00077B0E">
        <w:rPr>
          <w:rFonts w:ascii="Times New Roman" w:hAnsi="Times New Roman" w:cs="Times New Roman"/>
        </w:rPr>
        <w:t xml:space="preserve">, общей площадью </w:t>
      </w:r>
      <w:r>
        <w:rPr>
          <w:rFonts w:ascii="Times New Roman" w:hAnsi="Times New Roman" w:cs="Times New Roman"/>
        </w:rPr>
        <w:t>83,2</w:t>
      </w:r>
      <w:r w:rsidRPr="00077B0E">
        <w:rPr>
          <w:rFonts w:ascii="Times New Roman" w:hAnsi="Times New Roman" w:cs="Times New Roman"/>
        </w:rPr>
        <w:t xml:space="preserve"> кв</w:t>
      </w:r>
      <w:proofErr w:type="gramStart"/>
      <w:r w:rsidRPr="00077B0E">
        <w:rPr>
          <w:rFonts w:ascii="Times New Roman" w:hAnsi="Times New Roman" w:cs="Times New Roman"/>
        </w:rPr>
        <w:t>.м</w:t>
      </w:r>
      <w:proofErr w:type="gramEnd"/>
      <w:r w:rsidRPr="00077B0E">
        <w:rPr>
          <w:rFonts w:ascii="Times New Roman" w:hAnsi="Times New Roman" w:cs="Times New Roman"/>
        </w:rPr>
        <w:t>, расположенные по адресу: Свердловская область, город</w:t>
      </w:r>
      <w:r>
        <w:rPr>
          <w:rFonts w:ascii="Times New Roman" w:hAnsi="Times New Roman" w:cs="Times New Roman"/>
        </w:rPr>
        <w:t xml:space="preserve"> Асбест, улица Ленинградская,  д.19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77878" w:rsidRDefault="00E77878" w:rsidP="00E77878">
      <w:pPr>
        <w:shd w:val="clear" w:color="auto" w:fill="FFFFFF"/>
        <w:tabs>
          <w:tab w:val="left" w:pos="9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Покупатель принял </w:t>
      </w:r>
      <w:r>
        <w:rPr>
          <w:rFonts w:ascii="Times New Roman" w:hAnsi="Times New Roman" w:cs="Times New Roman"/>
          <w:sz w:val="24"/>
          <w:szCs w:val="24"/>
        </w:rPr>
        <w:t xml:space="preserve">имущество в том виде, в котором оно было на момент подписания договора. Претензий у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Покупателя </w:t>
      </w:r>
      <w:r>
        <w:rPr>
          <w:rFonts w:ascii="Times New Roman" w:hAnsi="Times New Roman" w:cs="Times New Roman"/>
          <w:sz w:val="24"/>
          <w:szCs w:val="24"/>
        </w:rPr>
        <w:t>по передаваемому имуществу не имеется.</w:t>
      </w:r>
    </w:p>
    <w:p w:rsidR="00E77878" w:rsidRDefault="00E77878" w:rsidP="00E77878">
      <w:pPr>
        <w:tabs>
          <w:tab w:val="left" w:pos="0"/>
          <w:tab w:val="left" w:pos="5103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Настоящий акт составлен в трех экземплярах, из которых один остается у </w:t>
      </w:r>
      <w:r>
        <w:rPr>
          <w:rFonts w:ascii="Times New Roman" w:hAnsi="Times New Roman" w:cs="Times New Roman"/>
          <w:b/>
          <w:i/>
          <w:sz w:val="24"/>
          <w:szCs w:val="24"/>
        </w:rPr>
        <w:t>Покупателя</w:t>
      </w:r>
      <w:r>
        <w:rPr>
          <w:rFonts w:ascii="Times New Roman" w:hAnsi="Times New Roman" w:cs="Times New Roman"/>
          <w:sz w:val="24"/>
          <w:szCs w:val="24"/>
        </w:rPr>
        <w:t xml:space="preserve">, один экземпляр передается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Асбестовский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 Управления Федеральной службы государственной регистрации, кадастра и картографии Свердловской области, третий экземпляр передается </w:t>
      </w:r>
      <w:r>
        <w:rPr>
          <w:rFonts w:ascii="Times New Roman" w:hAnsi="Times New Roman" w:cs="Times New Roman"/>
          <w:b/>
          <w:i/>
          <w:sz w:val="24"/>
          <w:szCs w:val="24"/>
        </w:rPr>
        <w:t>Отделу по управлению муниципальным имуществом администрации Асбестовского городского округа.</w:t>
      </w:r>
    </w:p>
    <w:p w:rsidR="00E77878" w:rsidRDefault="00E77878" w:rsidP="00E77878">
      <w:pPr>
        <w:shd w:val="clear" w:color="auto" w:fill="FFFFFF"/>
        <w:tabs>
          <w:tab w:val="left" w:pos="93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7878" w:rsidRDefault="00E77878" w:rsidP="00E77878">
      <w:pPr>
        <w:shd w:val="clear" w:color="auto" w:fill="FFFFFF"/>
        <w:tabs>
          <w:tab w:val="left" w:pos="93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7878" w:rsidRDefault="00E77878" w:rsidP="00E77878">
      <w:pPr>
        <w:shd w:val="clear" w:color="auto" w:fill="FFFFFF"/>
        <w:tabs>
          <w:tab w:val="left" w:pos="93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7878" w:rsidRDefault="00E77878" w:rsidP="00E77878">
      <w:pPr>
        <w:shd w:val="clear" w:color="auto" w:fill="FFFFFF"/>
        <w:tabs>
          <w:tab w:val="left" w:pos="811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E77878" w:rsidRDefault="00E77878" w:rsidP="00E77878">
      <w:pPr>
        <w:shd w:val="clear" w:color="auto" w:fill="FFFFFF"/>
        <w:tabs>
          <w:tab w:val="left" w:pos="811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Подписи сторон:</w:t>
      </w:r>
    </w:p>
    <w:p w:rsidR="00E77878" w:rsidRDefault="00E77878" w:rsidP="00E77878">
      <w:pPr>
        <w:shd w:val="clear" w:color="auto" w:fill="FFFFFF"/>
        <w:tabs>
          <w:tab w:val="left" w:pos="811"/>
        </w:tabs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E77878" w:rsidRDefault="00E77878" w:rsidP="00E77878">
      <w:pPr>
        <w:shd w:val="clear" w:color="auto" w:fill="FFFFFF"/>
        <w:tabs>
          <w:tab w:val="left" w:pos="811"/>
        </w:tabs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__________________________________________________________________________</w:t>
      </w:r>
    </w:p>
    <w:p w:rsidR="00E77878" w:rsidRDefault="00E77878" w:rsidP="00E77878">
      <w:pPr>
        <w:shd w:val="clear" w:color="auto" w:fill="FFFFFF"/>
        <w:tabs>
          <w:tab w:val="left" w:pos="81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м.п.</w:t>
      </w:r>
    </w:p>
    <w:p w:rsidR="00E77878" w:rsidRDefault="00E77878" w:rsidP="00E77878">
      <w:pPr>
        <w:shd w:val="clear" w:color="auto" w:fill="FFFFFF"/>
        <w:tabs>
          <w:tab w:val="left" w:pos="81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77878" w:rsidRDefault="00E77878" w:rsidP="00E77878">
      <w:pPr>
        <w:shd w:val="clear" w:color="auto" w:fill="FFFFFF"/>
        <w:tabs>
          <w:tab w:val="left" w:pos="811"/>
        </w:tabs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__________________________________________________________________________</w:t>
      </w:r>
    </w:p>
    <w:p w:rsidR="00E77878" w:rsidRDefault="00E77878" w:rsidP="00E77878">
      <w:pPr>
        <w:shd w:val="clear" w:color="auto" w:fill="FFFFFF"/>
        <w:tabs>
          <w:tab w:val="left" w:pos="81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м.п.</w:t>
      </w:r>
    </w:p>
    <w:p w:rsidR="00E77878" w:rsidRDefault="00E77878" w:rsidP="00E77878">
      <w:pPr>
        <w:shd w:val="clear" w:color="auto" w:fill="FFFFFF"/>
        <w:tabs>
          <w:tab w:val="left" w:pos="811"/>
        </w:tabs>
        <w:spacing w:after="0" w:line="240" w:lineRule="auto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E77878" w:rsidRDefault="00E77878" w:rsidP="00E77878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</w:p>
    <w:p w:rsidR="00E77878" w:rsidRDefault="00E77878" w:rsidP="00E77878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E77878" w:rsidRDefault="00E77878" w:rsidP="00E77878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E77878" w:rsidRDefault="00E77878" w:rsidP="00E77878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E77878" w:rsidRDefault="00E77878" w:rsidP="00E77878"/>
    <w:p w:rsidR="00E77878" w:rsidRDefault="00E77878" w:rsidP="00E77878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77878" w:rsidRDefault="00E77878" w:rsidP="00E77878"/>
    <w:p w:rsidR="0019253D" w:rsidRDefault="0019253D"/>
    <w:sectPr w:rsidR="0019253D" w:rsidSect="00B63990">
      <w:pgSz w:w="11906" w:h="16838"/>
      <w:pgMar w:top="851" w:right="424" w:bottom="1134" w:left="1276" w:header="0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E77878"/>
    <w:rsid w:val="0019253D"/>
    <w:rsid w:val="00AB6E65"/>
    <w:rsid w:val="00E77878"/>
    <w:rsid w:val="00E8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7878"/>
    <w:rPr>
      <w:color w:val="0000FF"/>
      <w:u w:val="single"/>
    </w:rPr>
  </w:style>
  <w:style w:type="character" w:customStyle="1" w:styleId="ConsPlusNormal">
    <w:name w:val="ConsPlusNormal Знак"/>
    <w:basedOn w:val="a0"/>
    <w:link w:val="ConsPlusNormal0"/>
    <w:locked/>
    <w:rsid w:val="00E77878"/>
    <w:rPr>
      <w:rFonts w:ascii="Arial" w:hAnsi="Arial" w:cs="Arial"/>
    </w:rPr>
  </w:style>
  <w:style w:type="paragraph" w:customStyle="1" w:styleId="ConsPlusNormal0">
    <w:name w:val="ConsPlusNormal"/>
    <w:link w:val="ConsPlusNormal"/>
    <w:rsid w:val="00E7787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4">
    <w:name w:val="Нормальный"/>
    <w:rsid w:val="00E7787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">
    <w:name w:val="Основной текст (2)_"/>
    <w:basedOn w:val="a0"/>
    <w:link w:val="21"/>
    <w:uiPriority w:val="99"/>
    <w:locked/>
    <w:rsid w:val="00E77878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77878"/>
    <w:pPr>
      <w:widowControl w:val="0"/>
      <w:shd w:val="clear" w:color="auto" w:fill="FFFFFF"/>
      <w:spacing w:after="120" w:line="240" w:lineRule="atLeast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my_asbt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1289</Words>
  <Characters>7350</Characters>
  <Application>Microsoft Office Word</Application>
  <DocSecurity>0</DocSecurity>
  <Lines>61</Lines>
  <Paragraphs>17</Paragraphs>
  <ScaleCrop>false</ScaleCrop>
  <Company/>
  <LinksUpToDate>false</LinksUpToDate>
  <CharactersWithSpaces>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Компьютер-2</dc:creator>
  <cp:keywords/>
  <dc:description/>
  <cp:lastModifiedBy>Компьютер-2</cp:lastModifiedBy>
  <cp:revision>3</cp:revision>
  <dcterms:created xsi:type="dcterms:W3CDTF">2023-10-05T08:29:00Z</dcterms:created>
  <dcterms:modified xsi:type="dcterms:W3CDTF">2023-10-05T09:35:00Z</dcterms:modified>
</cp:coreProperties>
</file>