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5E" w:rsidRPr="009D255E" w:rsidRDefault="009D255E" w:rsidP="00B97E2B">
      <w:pPr>
        <w:suppressAutoHyphens/>
        <w:spacing w:after="0" w:line="240" w:lineRule="auto"/>
        <w:rPr>
          <w:rFonts w:ascii="Times New Roman" w:hAnsi="Times New Roman" w:cs="Times New Roman"/>
          <w:spacing w:val="2"/>
          <w:sz w:val="16"/>
          <w:szCs w:val="16"/>
        </w:rPr>
      </w:pPr>
    </w:p>
    <w:p w:rsidR="009D255E" w:rsidRDefault="009D255E" w:rsidP="00B97E2B">
      <w:pPr>
        <w:suppressAutoHyphens/>
        <w:spacing w:after="0" w:line="240" w:lineRule="auto"/>
        <w:rPr>
          <w:rFonts w:ascii="Times New Roman" w:hAnsi="Times New Roman" w:cs="Times New Roman"/>
          <w:spacing w:val="2"/>
          <w:sz w:val="28"/>
          <w:szCs w:val="28"/>
        </w:rPr>
      </w:pPr>
    </w:p>
    <w:p w:rsidR="009D255E" w:rsidRDefault="009D255E" w:rsidP="00B97E2B">
      <w:pPr>
        <w:suppressAutoHyphens/>
        <w:spacing w:after="0" w:line="240" w:lineRule="auto"/>
        <w:rPr>
          <w:rFonts w:ascii="Times New Roman" w:hAnsi="Times New Roman" w:cs="Times New Roman"/>
          <w:spacing w:val="2"/>
          <w:sz w:val="28"/>
          <w:szCs w:val="28"/>
        </w:rPr>
      </w:pPr>
    </w:p>
    <w:p w:rsidR="009D255E" w:rsidRDefault="009D255E" w:rsidP="00B97E2B">
      <w:pPr>
        <w:suppressAutoHyphens/>
        <w:spacing w:after="0" w:line="240" w:lineRule="auto"/>
        <w:rPr>
          <w:rFonts w:ascii="Times New Roman" w:hAnsi="Times New Roman" w:cs="Times New Roman"/>
          <w:spacing w:val="2"/>
          <w:sz w:val="28"/>
          <w:szCs w:val="28"/>
        </w:rPr>
      </w:pPr>
    </w:p>
    <w:p w:rsidR="009D255E" w:rsidRPr="009D255E" w:rsidRDefault="009D255E" w:rsidP="00B97E2B">
      <w:pPr>
        <w:suppressAutoHyphens/>
        <w:spacing w:after="0" w:line="240" w:lineRule="auto"/>
        <w:rPr>
          <w:rFonts w:ascii="Times New Roman" w:hAnsi="Times New Roman" w:cs="Times New Roman"/>
          <w:sz w:val="28"/>
          <w:szCs w:val="28"/>
        </w:rPr>
      </w:pPr>
      <w:r w:rsidRPr="009D255E">
        <w:rPr>
          <w:rFonts w:ascii="Times New Roman" w:hAnsi="Times New Roman" w:cs="Times New Roman"/>
          <w:sz w:val="28"/>
          <w:szCs w:val="28"/>
        </w:rPr>
        <w:t>19.02.2020</w:t>
      </w:r>
      <w:r w:rsidRPr="009D255E">
        <w:rPr>
          <w:rFonts w:ascii="Times New Roman" w:hAnsi="Times New Roman" w:cs="Times New Roman"/>
          <w:sz w:val="28"/>
          <w:szCs w:val="28"/>
        </w:rPr>
        <w:tab/>
      </w:r>
      <w:r w:rsidRPr="009D255E">
        <w:rPr>
          <w:rFonts w:ascii="Times New Roman" w:hAnsi="Times New Roman" w:cs="Times New Roman"/>
          <w:sz w:val="28"/>
          <w:szCs w:val="28"/>
        </w:rPr>
        <w:tab/>
      </w:r>
      <w:r w:rsidRPr="009D255E">
        <w:rPr>
          <w:rFonts w:ascii="Times New Roman" w:hAnsi="Times New Roman" w:cs="Times New Roman"/>
          <w:sz w:val="28"/>
          <w:szCs w:val="28"/>
        </w:rPr>
        <w:tab/>
      </w:r>
      <w:r w:rsidRPr="009D255E">
        <w:rPr>
          <w:rFonts w:ascii="Times New Roman" w:hAnsi="Times New Roman" w:cs="Times New Roman"/>
          <w:sz w:val="28"/>
          <w:szCs w:val="28"/>
        </w:rPr>
        <w:tab/>
      </w:r>
      <w:r w:rsidRPr="009D255E">
        <w:rPr>
          <w:rFonts w:ascii="Times New Roman" w:hAnsi="Times New Roman" w:cs="Times New Roman"/>
          <w:sz w:val="28"/>
          <w:szCs w:val="28"/>
        </w:rPr>
        <w:tab/>
      </w:r>
      <w:r w:rsidRPr="009D255E">
        <w:rPr>
          <w:rFonts w:ascii="Times New Roman" w:hAnsi="Times New Roman" w:cs="Times New Roman"/>
          <w:sz w:val="28"/>
          <w:szCs w:val="28"/>
        </w:rPr>
        <w:tab/>
      </w:r>
      <w:r w:rsidRPr="009D255E">
        <w:rPr>
          <w:rFonts w:ascii="Times New Roman" w:hAnsi="Times New Roman" w:cs="Times New Roman"/>
          <w:sz w:val="28"/>
          <w:szCs w:val="28"/>
        </w:rPr>
        <w:tab/>
      </w:r>
      <w:r w:rsidRPr="009D255E">
        <w:rPr>
          <w:rFonts w:ascii="Times New Roman" w:hAnsi="Times New Roman" w:cs="Times New Roman"/>
          <w:sz w:val="28"/>
          <w:szCs w:val="28"/>
        </w:rPr>
        <w:tab/>
      </w:r>
      <w:r w:rsidRPr="009D255E">
        <w:rPr>
          <w:rFonts w:ascii="Times New Roman" w:hAnsi="Times New Roman" w:cs="Times New Roman"/>
          <w:sz w:val="28"/>
          <w:szCs w:val="28"/>
        </w:rPr>
        <w:tab/>
      </w:r>
      <w:r w:rsidRPr="009D255E">
        <w:rPr>
          <w:rFonts w:ascii="Times New Roman" w:hAnsi="Times New Roman" w:cs="Times New Roman"/>
          <w:sz w:val="28"/>
          <w:szCs w:val="28"/>
        </w:rPr>
        <w:tab/>
      </w:r>
      <w:r w:rsidRPr="009D255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D255E">
        <w:rPr>
          <w:rFonts w:ascii="Times New Roman" w:hAnsi="Times New Roman" w:cs="Times New Roman"/>
          <w:sz w:val="28"/>
          <w:szCs w:val="28"/>
        </w:rPr>
        <w:t>114-ПА</w:t>
      </w:r>
    </w:p>
    <w:p w:rsidR="009D255E" w:rsidRDefault="009D255E" w:rsidP="00B97E2B">
      <w:pPr>
        <w:suppressAutoHyphens/>
        <w:spacing w:after="0" w:line="240" w:lineRule="auto"/>
        <w:rPr>
          <w:rFonts w:ascii="Times New Roman" w:hAnsi="Times New Roman" w:cs="Times New Roman"/>
          <w:spacing w:val="2"/>
          <w:sz w:val="28"/>
          <w:szCs w:val="28"/>
        </w:rPr>
      </w:pPr>
    </w:p>
    <w:p w:rsidR="009D255E" w:rsidRDefault="009D255E" w:rsidP="00B97E2B">
      <w:pPr>
        <w:suppressAutoHyphens/>
        <w:spacing w:after="0" w:line="240" w:lineRule="auto"/>
        <w:rPr>
          <w:rFonts w:ascii="Times New Roman" w:hAnsi="Times New Roman" w:cs="Times New Roman"/>
          <w:spacing w:val="2"/>
          <w:sz w:val="28"/>
          <w:szCs w:val="28"/>
        </w:rPr>
      </w:pPr>
    </w:p>
    <w:p w:rsidR="009D255E" w:rsidRDefault="009D255E" w:rsidP="00B97E2B">
      <w:pPr>
        <w:suppressAutoHyphens/>
        <w:spacing w:after="0" w:line="240" w:lineRule="auto"/>
        <w:rPr>
          <w:rFonts w:ascii="Times New Roman" w:hAnsi="Times New Roman" w:cs="Times New Roman"/>
          <w:spacing w:val="2"/>
          <w:sz w:val="28"/>
          <w:szCs w:val="28"/>
        </w:rPr>
      </w:pPr>
    </w:p>
    <w:p w:rsidR="009D255E" w:rsidRDefault="009D255E" w:rsidP="00B97E2B">
      <w:pPr>
        <w:suppressAutoHyphens/>
        <w:spacing w:after="0" w:line="240" w:lineRule="auto"/>
        <w:rPr>
          <w:rFonts w:ascii="Times New Roman" w:hAnsi="Times New Roman" w:cs="Times New Roman"/>
          <w:spacing w:val="2"/>
          <w:sz w:val="28"/>
          <w:szCs w:val="28"/>
        </w:rPr>
      </w:pPr>
    </w:p>
    <w:p w:rsidR="00B357F0" w:rsidRPr="00397014" w:rsidRDefault="00B357F0" w:rsidP="009D255E">
      <w:pPr>
        <w:suppressAutoHyphens/>
        <w:spacing w:after="0" w:line="240" w:lineRule="auto"/>
        <w:jc w:val="center"/>
        <w:rPr>
          <w:rFonts w:ascii="Times New Roman" w:hAnsi="Times New Roman" w:cs="Times New Roman"/>
          <w:b/>
          <w:kern w:val="36"/>
          <w:sz w:val="28"/>
          <w:szCs w:val="28"/>
        </w:rPr>
      </w:pPr>
      <w:r w:rsidRPr="00397014">
        <w:rPr>
          <w:rFonts w:ascii="Times New Roman" w:hAnsi="Times New Roman" w:cs="Times New Roman"/>
          <w:b/>
          <w:kern w:val="36"/>
          <w:sz w:val="28"/>
          <w:szCs w:val="28"/>
        </w:rPr>
        <w:t>Об утверждении Методики оценки эффективности использования</w:t>
      </w:r>
    </w:p>
    <w:p w:rsidR="00B357F0" w:rsidRPr="00397014" w:rsidRDefault="00B357F0" w:rsidP="009D255E">
      <w:pPr>
        <w:shd w:val="clear" w:color="auto" w:fill="FFFFFF"/>
        <w:suppressAutoHyphens/>
        <w:spacing w:after="0" w:line="240" w:lineRule="auto"/>
        <w:jc w:val="center"/>
        <w:rPr>
          <w:rFonts w:ascii="Times New Roman" w:hAnsi="Times New Roman" w:cs="Times New Roman"/>
          <w:b/>
          <w:kern w:val="36"/>
          <w:sz w:val="28"/>
          <w:szCs w:val="28"/>
        </w:rPr>
      </w:pPr>
      <w:r w:rsidRPr="00397014">
        <w:rPr>
          <w:rFonts w:ascii="Times New Roman" w:hAnsi="Times New Roman" w:cs="Times New Roman"/>
          <w:b/>
          <w:kern w:val="36"/>
          <w:sz w:val="28"/>
          <w:szCs w:val="28"/>
        </w:rPr>
        <w:t>объектов недвижимого имущества, находящегося в собственности</w:t>
      </w:r>
    </w:p>
    <w:p w:rsidR="00B357F0" w:rsidRPr="00397014" w:rsidRDefault="00B357F0" w:rsidP="009D255E">
      <w:pPr>
        <w:shd w:val="clear" w:color="auto" w:fill="FFFFFF"/>
        <w:suppressAutoHyphens/>
        <w:spacing w:after="0" w:line="240" w:lineRule="auto"/>
        <w:jc w:val="center"/>
        <w:rPr>
          <w:rFonts w:ascii="Times New Roman" w:hAnsi="Times New Roman" w:cs="Times New Roman"/>
          <w:sz w:val="28"/>
          <w:szCs w:val="28"/>
        </w:rPr>
      </w:pPr>
      <w:r w:rsidRPr="00397014">
        <w:rPr>
          <w:rFonts w:ascii="Times New Roman" w:hAnsi="Times New Roman" w:cs="Times New Roman"/>
          <w:b/>
          <w:kern w:val="36"/>
          <w:sz w:val="28"/>
          <w:szCs w:val="28"/>
        </w:rPr>
        <w:t>Асбестовского городского округа</w:t>
      </w:r>
    </w:p>
    <w:p w:rsidR="009D255E" w:rsidRPr="00397014" w:rsidRDefault="009D255E" w:rsidP="00B357F0">
      <w:pPr>
        <w:shd w:val="clear" w:color="auto" w:fill="FFFFFF"/>
        <w:suppressAutoHyphens/>
        <w:spacing w:after="0" w:line="240" w:lineRule="auto"/>
        <w:rPr>
          <w:rFonts w:ascii="Times New Roman" w:hAnsi="Times New Roman" w:cs="Times New Roman"/>
          <w:sz w:val="28"/>
          <w:szCs w:val="28"/>
        </w:rPr>
      </w:pPr>
    </w:p>
    <w:p w:rsidR="00B357F0" w:rsidRPr="009D255E" w:rsidRDefault="00B357F0" w:rsidP="009D255E">
      <w:pPr>
        <w:suppressAutoHyphens/>
        <w:spacing w:after="0" w:line="240" w:lineRule="auto"/>
        <w:ind w:firstLine="851"/>
        <w:jc w:val="both"/>
        <w:rPr>
          <w:rFonts w:ascii="Times New Roman" w:hAnsi="Times New Roman" w:cs="Times New Roman"/>
          <w:sz w:val="28"/>
          <w:szCs w:val="28"/>
        </w:rPr>
      </w:pPr>
      <w:r w:rsidRPr="009D255E">
        <w:rPr>
          <w:rFonts w:ascii="Times New Roman" w:hAnsi="Times New Roman" w:cs="Times New Roman"/>
          <w:sz w:val="28"/>
          <w:szCs w:val="28"/>
        </w:rPr>
        <w:t xml:space="preserve">Во исполнение Протокола совещания АО «Корпорация «МСП» </w:t>
      </w:r>
      <w:r w:rsidR="009D255E">
        <w:rPr>
          <w:rFonts w:ascii="Times New Roman" w:hAnsi="Times New Roman" w:cs="Times New Roman"/>
          <w:sz w:val="28"/>
          <w:szCs w:val="28"/>
        </w:rPr>
        <w:br/>
      </w:r>
      <w:r w:rsidRPr="009D255E">
        <w:rPr>
          <w:rFonts w:ascii="Times New Roman" w:hAnsi="Times New Roman" w:cs="Times New Roman"/>
          <w:sz w:val="28"/>
          <w:szCs w:val="28"/>
        </w:rPr>
        <w:t xml:space="preserve">с органами исполнительной власти субъектов Российской Федерации, органами местного самоуправления моногородов по мерам поддержки субъектов МСП, реализуемым АО «Корпорация «МСП» в АО «МСП Банк» в моногородах </w:t>
      </w:r>
      <w:r w:rsidR="009D255E">
        <w:rPr>
          <w:rFonts w:ascii="Times New Roman" w:hAnsi="Times New Roman" w:cs="Times New Roman"/>
          <w:sz w:val="28"/>
          <w:szCs w:val="28"/>
        </w:rPr>
        <w:br/>
      </w:r>
      <w:r w:rsidRPr="009D255E">
        <w:rPr>
          <w:rFonts w:ascii="Times New Roman" w:hAnsi="Times New Roman" w:cs="Times New Roman"/>
          <w:sz w:val="28"/>
          <w:szCs w:val="28"/>
        </w:rPr>
        <w:t xml:space="preserve">от 17 октября </w:t>
      </w:r>
      <w:r w:rsidR="009D255E">
        <w:rPr>
          <w:rFonts w:ascii="Times New Roman" w:hAnsi="Times New Roman" w:cs="Times New Roman"/>
          <w:sz w:val="28"/>
          <w:szCs w:val="28"/>
        </w:rPr>
        <w:t xml:space="preserve">2018 года № 110-ВКС, </w:t>
      </w:r>
      <w:r w:rsidRPr="009D255E">
        <w:rPr>
          <w:rFonts w:ascii="Times New Roman" w:hAnsi="Times New Roman" w:cs="Times New Roman"/>
          <w:sz w:val="28"/>
          <w:szCs w:val="28"/>
        </w:rPr>
        <w:t xml:space="preserve">руководствуясь Федеральным законом </w:t>
      </w:r>
      <w:r w:rsidR="009D255E">
        <w:rPr>
          <w:rFonts w:ascii="Times New Roman" w:hAnsi="Times New Roman" w:cs="Times New Roman"/>
          <w:sz w:val="28"/>
          <w:szCs w:val="28"/>
        </w:rPr>
        <w:br/>
      </w:r>
      <w:r w:rsidRPr="009D255E">
        <w:rPr>
          <w:rFonts w:ascii="Times New Roman" w:hAnsi="Times New Roman" w:cs="Times New Roman"/>
          <w:sz w:val="28"/>
          <w:szCs w:val="28"/>
        </w:rPr>
        <w:t xml:space="preserve">от 06 октября 2003 года № 131-ФЗ «Об общих принципах организации местного самоуправления </w:t>
      </w:r>
      <w:r w:rsidR="002E78A8" w:rsidRPr="009D255E">
        <w:rPr>
          <w:rFonts w:ascii="Times New Roman" w:hAnsi="Times New Roman" w:cs="Times New Roman"/>
          <w:sz w:val="28"/>
          <w:szCs w:val="28"/>
        </w:rPr>
        <w:t>в</w:t>
      </w:r>
      <w:r w:rsidRPr="009D255E">
        <w:rPr>
          <w:rFonts w:ascii="Times New Roman" w:hAnsi="Times New Roman" w:cs="Times New Roman"/>
          <w:sz w:val="28"/>
          <w:szCs w:val="28"/>
        </w:rPr>
        <w:t xml:space="preserve"> Российской Федерации», статьями 27, 30 Устава Асбестовского городского округа </w:t>
      </w:r>
      <w:r w:rsidR="00B97E2B" w:rsidRPr="009D255E">
        <w:rPr>
          <w:rFonts w:ascii="Times New Roman" w:hAnsi="Times New Roman" w:cs="Times New Roman"/>
          <w:sz w:val="28"/>
          <w:szCs w:val="28"/>
        </w:rPr>
        <w:t>методическими рекомендациями органам исполнительной власти субъектов Российской Федерации и органам местного самоуправления, способствующими увеличению доходной базы бюджетов субъектов Российской Федерации и муниципальных образований</w:t>
      </w:r>
      <w:r w:rsidR="00B97E2B" w:rsidRPr="009D255E">
        <w:rPr>
          <w:rFonts w:ascii="Times New Roman" w:eastAsia="Times New Roman" w:hAnsi="Times New Roman" w:cs="Times New Roman"/>
          <w:sz w:val="28"/>
          <w:szCs w:val="28"/>
        </w:rPr>
        <w:t xml:space="preserve"> (письмо </w:t>
      </w:r>
      <w:r w:rsidR="00B97E2B" w:rsidRPr="009D255E">
        <w:rPr>
          <w:rFonts w:ascii="Times New Roman" w:hAnsi="Times New Roman" w:cs="Times New Roman"/>
          <w:sz w:val="28"/>
          <w:szCs w:val="28"/>
        </w:rPr>
        <w:t>Министерства финансов Российской Федерации от 31.10.2018 № 06-04-11/01/78417</w:t>
      </w:r>
      <w:r w:rsidR="00B97E2B" w:rsidRPr="009D255E">
        <w:rPr>
          <w:rFonts w:ascii="Times New Roman" w:eastAsia="Times New Roman" w:hAnsi="Times New Roman" w:cs="Times New Roman"/>
          <w:sz w:val="28"/>
          <w:szCs w:val="28"/>
        </w:rPr>
        <w:t>),</w:t>
      </w:r>
      <w:r w:rsidR="002E78A8" w:rsidRPr="009D255E">
        <w:rPr>
          <w:rFonts w:ascii="Times New Roman" w:eastAsia="Times New Roman" w:hAnsi="Times New Roman" w:cs="Times New Roman"/>
          <w:sz w:val="28"/>
          <w:szCs w:val="28"/>
        </w:rPr>
        <w:t xml:space="preserve"> администрация Асбестовского городского округа</w:t>
      </w:r>
    </w:p>
    <w:p w:rsidR="00B357F0" w:rsidRPr="009D255E" w:rsidRDefault="00B357F0" w:rsidP="009D255E">
      <w:pPr>
        <w:suppressAutoHyphens/>
        <w:spacing w:after="0" w:line="240" w:lineRule="auto"/>
        <w:jc w:val="both"/>
        <w:rPr>
          <w:rFonts w:ascii="Times New Roman" w:hAnsi="Times New Roman" w:cs="Times New Roman"/>
          <w:b/>
          <w:sz w:val="28"/>
          <w:szCs w:val="28"/>
        </w:rPr>
      </w:pPr>
      <w:r w:rsidRPr="009D255E">
        <w:rPr>
          <w:rFonts w:ascii="Times New Roman" w:hAnsi="Times New Roman" w:cs="Times New Roman"/>
          <w:b/>
          <w:sz w:val="28"/>
          <w:szCs w:val="28"/>
        </w:rPr>
        <w:t>ПОСТАНОВЛЯЕТ:</w:t>
      </w:r>
    </w:p>
    <w:p w:rsidR="00B357F0" w:rsidRPr="009D255E" w:rsidRDefault="00B357F0" w:rsidP="009D255E">
      <w:pPr>
        <w:pStyle w:val="a5"/>
        <w:suppressAutoHyphens/>
        <w:spacing w:after="0" w:line="240" w:lineRule="auto"/>
        <w:ind w:left="0" w:firstLine="851"/>
        <w:jc w:val="both"/>
        <w:rPr>
          <w:rFonts w:ascii="Times New Roman" w:hAnsi="Times New Roman" w:cs="Times New Roman"/>
          <w:sz w:val="28"/>
          <w:szCs w:val="28"/>
        </w:rPr>
      </w:pPr>
      <w:r w:rsidRPr="009D255E">
        <w:rPr>
          <w:rFonts w:ascii="Times New Roman" w:hAnsi="Times New Roman" w:cs="Times New Roman"/>
          <w:sz w:val="28"/>
          <w:szCs w:val="28"/>
        </w:rPr>
        <w:t>1. Утвердить методику оценки эффективности использования объектов недвижимого имущества, находящегося в собственности Асбестовского городского округа (прилагается).</w:t>
      </w:r>
    </w:p>
    <w:p w:rsidR="00B357F0" w:rsidRPr="009D255E" w:rsidRDefault="00B357F0" w:rsidP="009D255E">
      <w:pPr>
        <w:pStyle w:val="ConsPlusNormal"/>
        <w:ind w:firstLine="851"/>
        <w:jc w:val="both"/>
        <w:rPr>
          <w:rFonts w:ascii="Times New Roman" w:hAnsi="Times New Roman" w:cs="Times New Roman"/>
          <w:sz w:val="28"/>
          <w:szCs w:val="28"/>
        </w:rPr>
      </w:pPr>
      <w:r w:rsidRPr="009D255E">
        <w:rPr>
          <w:rFonts w:ascii="Times New Roman" w:hAnsi="Times New Roman" w:cs="Times New Roman"/>
          <w:sz w:val="28"/>
          <w:szCs w:val="28"/>
        </w:rPr>
        <w:t xml:space="preserve">2. Признать утратившим силу </w:t>
      </w:r>
      <w:hyperlink r:id="rId7" w:tooltip="Постановление Главы Новолялинского городского округа от 04.06.2014 N 639 &quot;Об утверждении Административного регламента предоставления муниципальной услуги по предоставлению объектов муниципального имущества Новолялинского городского округа в аренду или безвозме" w:history="1">
        <w:r w:rsidRPr="009D255E">
          <w:rPr>
            <w:rFonts w:ascii="Times New Roman" w:hAnsi="Times New Roman" w:cs="Times New Roman"/>
            <w:sz w:val="28"/>
            <w:szCs w:val="28"/>
          </w:rPr>
          <w:t>постановление</w:t>
        </w:r>
      </w:hyperlink>
      <w:r w:rsidRPr="009D255E">
        <w:rPr>
          <w:rFonts w:ascii="Times New Roman" w:hAnsi="Times New Roman" w:cs="Times New Roman"/>
          <w:sz w:val="28"/>
          <w:szCs w:val="28"/>
        </w:rPr>
        <w:t xml:space="preserve"> администрации Асбестовского городского округа от 21.03.2019 </w:t>
      </w:r>
      <w:r w:rsidR="000240B6" w:rsidRPr="009D255E">
        <w:rPr>
          <w:rFonts w:ascii="Times New Roman" w:hAnsi="Times New Roman" w:cs="Times New Roman"/>
          <w:sz w:val="28"/>
          <w:szCs w:val="28"/>
        </w:rPr>
        <w:t xml:space="preserve">№ </w:t>
      </w:r>
      <w:r w:rsidRPr="009D255E">
        <w:rPr>
          <w:rFonts w:ascii="Times New Roman" w:hAnsi="Times New Roman" w:cs="Times New Roman"/>
          <w:sz w:val="28"/>
          <w:szCs w:val="28"/>
        </w:rPr>
        <w:t>172-ПА «Об утверждении Методики оценки эффективности использования объектов недвижимого имущества, находящегося  в собственности Асбестовского городского округа».</w:t>
      </w:r>
    </w:p>
    <w:p w:rsidR="00B357F0" w:rsidRPr="009D255E" w:rsidRDefault="00B357F0" w:rsidP="009D255E">
      <w:pPr>
        <w:suppressAutoHyphens/>
        <w:spacing w:after="0" w:line="240" w:lineRule="auto"/>
        <w:ind w:firstLine="851"/>
        <w:jc w:val="both"/>
        <w:rPr>
          <w:rFonts w:ascii="Times New Roman" w:hAnsi="Times New Roman" w:cs="Times New Roman"/>
          <w:sz w:val="28"/>
          <w:szCs w:val="28"/>
        </w:rPr>
      </w:pPr>
      <w:r w:rsidRPr="009D255E">
        <w:rPr>
          <w:rFonts w:ascii="Times New Roman" w:hAnsi="Times New Roman" w:cs="Times New Roman"/>
          <w:sz w:val="28"/>
          <w:szCs w:val="28"/>
        </w:rPr>
        <w:t xml:space="preserve">3. Настоящее постановление вступает в силу со дня подписания. </w:t>
      </w:r>
    </w:p>
    <w:p w:rsidR="00B357F0" w:rsidRPr="009D255E" w:rsidRDefault="00B357F0" w:rsidP="009D255E">
      <w:pPr>
        <w:autoSpaceDE w:val="0"/>
        <w:autoSpaceDN w:val="0"/>
        <w:adjustRightInd w:val="0"/>
        <w:spacing w:after="0" w:line="240" w:lineRule="auto"/>
        <w:ind w:firstLine="851"/>
        <w:jc w:val="both"/>
        <w:rPr>
          <w:rFonts w:ascii="Times New Roman" w:hAnsi="Times New Roman" w:cs="Times New Roman"/>
          <w:sz w:val="28"/>
          <w:szCs w:val="28"/>
        </w:rPr>
      </w:pPr>
      <w:r w:rsidRPr="009D255E">
        <w:rPr>
          <w:rFonts w:ascii="Times New Roman" w:hAnsi="Times New Roman" w:cs="Times New Roman"/>
          <w:sz w:val="28"/>
          <w:szCs w:val="28"/>
        </w:rPr>
        <w:t>4. Опубликовать настоящее постановление</w:t>
      </w:r>
      <w:r w:rsidR="00B97E2B" w:rsidRPr="009D255E">
        <w:rPr>
          <w:rFonts w:ascii="Times New Roman" w:hAnsi="Times New Roman" w:cs="Times New Roman"/>
          <w:sz w:val="28"/>
          <w:szCs w:val="28"/>
        </w:rPr>
        <w:t xml:space="preserve"> </w:t>
      </w:r>
      <w:r w:rsidR="009D255E">
        <w:rPr>
          <w:rFonts w:ascii="Times New Roman" w:hAnsi="Times New Roman" w:cs="Times New Roman"/>
          <w:sz w:val="28"/>
          <w:szCs w:val="28"/>
        </w:rPr>
        <w:t xml:space="preserve">в </w:t>
      </w:r>
      <w:r w:rsidR="00B97E2B" w:rsidRPr="009D255E">
        <w:rPr>
          <w:rFonts w:ascii="Times New Roman" w:hAnsi="Times New Roman" w:cs="Times New Roman"/>
          <w:sz w:val="28"/>
          <w:szCs w:val="28"/>
        </w:rPr>
        <w:t>специальном выпуске газеты «Асбестовский рабочий» «Муниципальный вестник» без объемных графических и табличных приложений, разместить полный т</w:t>
      </w:r>
      <w:r w:rsidR="009D255E">
        <w:rPr>
          <w:rFonts w:ascii="Times New Roman" w:hAnsi="Times New Roman" w:cs="Times New Roman"/>
          <w:sz w:val="28"/>
          <w:szCs w:val="28"/>
        </w:rPr>
        <w:t xml:space="preserve">екст настоящего постановления </w:t>
      </w:r>
      <w:r w:rsidR="009D255E">
        <w:rPr>
          <w:rFonts w:ascii="Times New Roman" w:hAnsi="Times New Roman" w:cs="Times New Roman"/>
          <w:sz w:val="28"/>
          <w:szCs w:val="28"/>
        </w:rPr>
        <w:br/>
      </w:r>
      <w:r w:rsidR="00B97E2B" w:rsidRPr="009D255E">
        <w:rPr>
          <w:rFonts w:ascii="Times New Roman" w:hAnsi="Times New Roman" w:cs="Times New Roman"/>
          <w:sz w:val="28"/>
          <w:szCs w:val="28"/>
        </w:rPr>
        <w:t>с приложениями в сетевом издании в сети «Интернет» по адресу: (</w:t>
      </w:r>
      <w:hyperlink r:id="rId8" w:history="1">
        <w:r w:rsidR="00B97E2B" w:rsidRPr="009D255E">
          <w:rPr>
            <w:rStyle w:val="a9"/>
            <w:rFonts w:ascii="Times New Roman" w:hAnsi="Times New Roman" w:cs="Times New Roman"/>
            <w:sz w:val="28"/>
            <w:szCs w:val="28"/>
          </w:rPr>
          <w:t>www.</w:t>
        </w:r>
        <w:r w:rsidR="00B97E2B" w:rsidRPr="009D255E">
          <w:rPr>
            <w:rStyle w:val="a9"/>
            <w:rFonts w:ascii="Times New Roman" w:hAnsi="Times New Roman" w:cs="Times New Roman"/>
            <w:sz w:val="28"/>
            <w:szCs w:val="28"/>
            <w:lang w:val="en-US"/>
          </w:rPr>
          <w:t>ar</w:t>
        </w:r>
        <w:r w:rsidR="00B97E2B" w:rsidRPr="009D255E">
          <w:rPr>
            <w:rStyle w:val="a9"/>
            <w:rFonts w:ascii="Times New Roman" w:hAnsi="Times New Roman" w:cs="Times New Roman"/>
            <w:sz w:val="28"/>
            <w:szCs w:val="28"/>
          </w:rPr>
          <w:t>asb</w:t>
        </w:r>
      </w:hyperlink>
      <w:r w:rsidR="00B97E2B" w:rsidRPr="009D255E">
        <w:rPr>
          <w:rFonts w:ascii="Times New Roman" w:hAnsi="Times New Roman" w:cs="Times New Roman"/>
          <w:sz w:val="28"/>
          <w:szCs w:val="28"/>
        </w:rPr>
        <w:t>.</w:t>
      </w:r>
      <w:r w:rsidR="00B97E2B" w:rsidRPr="009D255E">
        <w:rPr>
          <w:rFonts w:ascii="Times New Roman" w:hAnsi="Times New Roman" w:cs="Times New Roman"/>
          <w:sz w:val="28"/>
          <w:szCs w:val="28"/>
          <w:lang w:val="en-US"/>
        </w:rPr>
        <w:t>ru</w:t>
      </w:r>
      <w:r w:rsidR="00B97E2B" w:rsidRPr="009D255E">
        <w:rPr>
          <w:rFonts w:ascii="Times New Roman" w:hAnsi="Times New Roman" w:cs="Times New Roman"/>
          <w:sz w:val="28"/>
          <w:szCs w:val="28"/>
        </w:rPr>
        <w:t xml:space="preserve">) </w:t>
      </w:r>
      <w:r w:rsidR="009D255E">
        <w:rPr>
          <w:rFonts w:ascii="Times New Roman" w:hAnsi="Times New Roman" w:cs="Times New Roman"/>
          <w:sz w:val="28"/>
          <w:szCs w:val="28"/>
        </w:rPr>
        <w:t>и на официальном</w:t>
      </w:r>
      <w:r w:rsidRPr="009D255E">
        <w:rPr>
          <w:rFonts w:ascii="Times New Roman" w:hAnsi="Times New Roman" w:cs="Times New Roman"/>
          <w:sz w:val="28"/>
          <w:szCs w:val="28"/>
        </w:rPr>
        <w:t xml:space="preserve"> сайте</w:t>
      </w:r>
      <w:r w:rsidR="00B97E2B" w:rsidRPr="009D255E">
        <w:rPr>
          <w:rFonts w:ascii="Times New Roman" w:hAnsi="Times New Roman" w:cs="Times New Roman"/>
          <w:sz w:val="28"/>
          <w:szCs w:val="28"/>
        </w:rPr>
        <w:t xml:space="preserve"> </w:t>
      </w:r>
      <w:r w:rsidRPr="009D255E">
        <w:rPr>
          <w:rFonts w:ascii="Times New Roman" w:hAnsi="Times New Roman" w:cs="Times New Roman"/>
          <w:sz w:val="28"/>
          <w:szCs w:val="28"/>
        </w:rPr>
        <w:t>Асбестовского городского округа (www.asb</w:t>
      </w:r>
      <w:r w:rsidRPr="009D255E">
        <w:rPr>
          <w:rFonts w:ascii="Times New Roman" w:hAnsi="Times New Roman" w:cs="Times New Roman"/>
          <w:sz w:val="28"/>
          <w:szCs w:val="28"/>
          <w:lang w:val="en-US"/>
        </w:rPr>
        <w:t>estadm</w:t>
      </w:r>
      <w:r w:rsidRPr="009D255E">
        <w:rPr>
          <w:rFonts w:ascii="Times New Roman" w:hAnsi="Times New Roman" w:cs="Times New Roman"/>
          <w:sz w:val="28"/>
          <w:szCs w:val="28"/>
        </w:rPr>
        <w:t>.</w:t>
      </w:r>
      <w:r w:rsidRPr="009D255E">
        <w:rPr>
          <w:rFonts w:ascii="Times New Roman" w:hAnsi="Times New Roman" w:cs="Times New Roman"/>
          <w:sz w:val="28"/>
          <w:szCs w:val="28"/>
          <w:lang w:val="en-US"/>
        </w:rPr>
        <w:t>ru</w:t>
      </w:r>
      <w:r w:rsidRPr="009D255E">
        <w:rPr>
          <w:rFonts w:ascii="Times New Roman" w:hAnsi="Times New Roman" w:cs="Times New Roman"/>
          <w:sz w:val="28"/>
          <w:szCs w:val="28"/>
        </w:rPr>
        <w:t>).</w:t>
      </w:r>
    </w:p>
    <w:p w:rsidR="00B357F0" w:rsidRPr="009D255E" w:rsidRDefault="00B357F0" w:rsidP="009D255E">
      <w:pPr>
        <w:suppressAutoHyphens/>
        <w:spacing w:after="0" w:line="240" w:lineRule="auto"/>
        <w:ind w:firstLine="851"/>
        <w:jc w:val="both"/>
        <w:rPr>
          <w:rFonts w:ascii="Times New Roman" w:hAnsi="Times New Roman" w:cs="Times New Roman"/>
          <w:sz w:val="28"/>
          <w:szCs w:val="28"/>
        </w:rPr>
      </w:pPr>
      <w:r w:rsidRPr="009D255E">
        <w:rPr>
          <w:rFonts w:ascii="Times New Roman" w:hAnsi="Times New Roman" w:cs="Times New Roman"/>
          <w:sz w:val="28"/>
          <w:szCs w:val="28"/>
        </w:rPr>
        <w:t xml:space="preserve">5. Контроль за исполнением настоящего постановления возложить </w:t>
      </w:r>
      <w:r w:rsidR="009D255E">
        <w:rPr>
          <w:rFonts w:ascii="Times New Roman" w:hAnsi="Times New Roman" w:cs="Times New Roman"/>
          <w:sz w:val="28"/>
          <w:szCs w:val="28"/>
        </w:rPr>
        <w:br/>
      </w:r>
      <w:r w:rsidRPr="009D255E">
        <w:rPr>
          <w:rFonts w:ascii="Times New Roman" w:hAnsi="Times New Roman" w:cs="Times New Roman"/>
          <w:sz w:val="28"/>
          <w:szCs w:val="28"/>
        </w:rPr>
        <w:t xml:space="preserve">на начальника отдела по управлению муниципальным имуществом администрации Асбестовского городского округа Ю.В. Великанову.  </w:t>
      </w:r>
    </w:p>
    <w:p w:rsidR="00B357F0" w:rsidRPr="009D255E" w:rsidRDefault="00B357F0" w:rsidP="00B357F0">
      <w:pPr>
        <w:suppressAutoHyphens/>
        <w:spacing w:after="0" w:line="240" w:lineRule="auto"/>
        <w:jc w:val="both"/>
        <w:rPr>
          <w:rFonts w:ascii="Times New Roman" w:hAnsi="Times New Roman" w:cs="Times New Roman"/>
          <w:sz w:val="28"/>
          <w:szCs w:val="28"/>
        </w:rPr>
      </w:pPr>
    </w:p>
    <w:p w:rsidR="00B357F0" w:rsidRPr="009D255E" w:rsidRDefault="00B357F0" w:rsidP="00B357F0">
      <w:pPr>
        <w:suppressAutoHyphens/>
        <w:spacing w:after="0" w:line="240" w:lineRule="auto"/>
        <w:rPr>
          <w:rFonts w:ascii="Times New Roman" w:hAnsi="Times New Roman" w:cs="Times New Roman"/>
          <w:sz w:val="28"/>
          <w:szCs w:val="28"/>
        </w:rPr>
      </w:pPr>
    </w:p>
    <w:p w:rsidR="00B357F0" w:rsidRPr="00397014" w:rsidRDefault="00B357F0" w:rsidP="00B357F0">
      <w:pPr>
        <w:suppressAutoHyphens/>
        <w:spacing w:after="0" w:line="240" w:lineRule="auto"/>
        <w:rPr>
          <w:rFonts w:ascii="Times New Roman" w:hAnsi="Times New Roman" w:cs="Times New Roman"/>
          <w:sz w:val="28"/>
          <w:szCs w:val="28"/>
        </w:rPr>
      </w:pPr>
      <w:r w:rsidRPr="00397014">
        <w:rPr>
          <w:rFonts w:ascii="Times New Roman" w:hAnsi="Times New Roman" w:cs="Times New Roman"/>
          <w:sz w:val="28"/>
          <w:szCs w:val="28"/>
        </w:rPr>
        <w:t xml:space="preserve">Глава Асбестовского городского округа          </w:t>
      </w:r>
      <w:r w:rsidR="009D255E">
        <w:rPr>
          <w:rFonts w:ascii="Times New Roman" w:hAnsi="Times New Roman" w:cs="Times New Roman"/>
          <w:sz w:val="28"/>
          <w:szCs w:val="28"/>
        </w:rPr>
        <w:t xml:space="preserve">      </w:t>
      </w:r>
      <w:r w:rsidRPr="00397014">
        <w:rPr>
          <w:rFonts w:ascii="Times New Roman" w:hAnsi="Times New Roman" w:cs="Times New Roman"/>
          <w:sz w:val="28"/>
          <w:szCs w:val="28"/>
        </w:rPr>
        <w:t xml:space="preserve">                              </w:t>
      </w:r>
      <w:r w:rsidR="009D255E">
        <w:rPr>
          <w:rFonts w:ascii="Times New Roman" w:hAnsi="Times New Roman" w:cs="Times New Roman"/>
          <w:sz w:val="28"/>
          <w:szCs w:val="28"/>
        </w:rPr>
        <w:t xml:space="preserve">  Н.Р. Тихонова</w:t>
      </w:r>
    </w:p>
    <w:p w:rsidR="00B357F0" w:rsidRPr="00397014" w:rsidRDefault="00B357F0" w:rsidP="00B357F0">
      <w:pPr>
        <w:suppressAutoHyphens/>
        <w:spacing w:after="0" w:line="240" w:lineRule="auto"/>
        <w:ind w:left="5103"/>
        <w:jc w:val="right"/>
        <w:rPr>
          <w:rFonts w:ascii="Times New Roman" w:hAnsi="Times New Roman" w:cs="Times New Roman"/>
          <w:sz w:val="28"/>
          <w:szCs w:val="28"/>
        </w:rPr>
      </w:pPr>
      <w:r w:rsidRPr="00397014">
        <w:rPr>
          <w:rFonts w:ascii="Times New Roman" w:hAnsi="Times New Roman" w:cs="Times New Roman"/>
          <w:sz w:val="28"/>
          <w:szCs w:val="28"/>
        </w:rPr>
        <w:lastRenderedPageBreak/>
        <w:t xml:space="preserve">       УТВЕРЖДЕНА</w:t>
      </w:r>
    </w:p>
    <w:p w:rsidR="009D255E" w:rsidRDefault="00B357F0" w:rsidP="00B357F0">
      <w:pPr>
        <w:suppressAutoHyphens/>
        <w:spacing w:after="0" w:line="240" w:lineRule="auto"/>
        <w:ind w:left="5103"/>
        <w:jc w:val="right"/>
        <w:rPr>
          <w:rFonts w:ascii="Times New Roman" w:hAnsi="Times New Roman" w:cs="Times New Roman"/>
          <w:sz w:val="28"/>
          <w:szCs w:val="28"/>
        </w:rPr>
      </w:pPr>
      <w:r w:rsidRPr="00397014">
        <w:rPr>
          <w:rFonts w:ascii="Times New Roman" w:hAnsi="Times New Roman" w:cs="Times New Roman"/>
          <w:sz w:val="28"/>
          <w:szCs w:val="28"/>
        </w:rPr>
        <w:t xml:space="preserve">постановлением администрации Асбестовского городского округа </w:t>
      </w:r>
    </w:p>
    <w:p w:rsidR="00B357F0" w:rsidRPr="00397014" w:rsidRDefault="00B357F0" w:rsidP="00B357F0">
      <w:pPr>
        <w:suppressAutoHyphens/>
        <w:spacing w:after="0" w:line="240" w:lineRule="auto"/>
        <w:ind w:left="5103"/>
        <w:jc w:val="right"/>
        <w:rPr>
          <w:rFonts w:ascii="Times New Roman" w:hAnsi="Times New Roman" w:cs="Times New Roman"/>
          <w:sz w:val="28"/>
          <w:szCs w:val="28"/>
        </w:rPr>
      </w:pPr>
      <w:r w:rsidRPr="00397014">
        <w:rPr>
          <w:rFonts w:ascii="Times New Roman" w:hAnsi="Times New Roman" w:cs="Times New Roman"/>
          <w:sz w:val="28"/>
          <w:szCs w:val="28"/>
        </w:rPr>
        <w:t xml:space="preserve">от </w:t>
      </w:r>
      <w:r w:rsidR="009D255E">
        <w:rPr>
          <w:rFonts w:ascii="Times New Roman" w:hAnsi="Times New Roman" w:cs="Times New Roman"/>
          <w:sz w:val="28"/>
          <w:szCs w:val="28"/>
        </w:rPr>
        <w:t>19</w:t>
      </w:r>
      <w:r w:rsidRPr="00397014">
        <w:rPr>
          <w:rFonts w:ascii="Times New Roman" w:hAnsi="Times New Roman" w:cs="Times New Roman"/>
          <w:sz w:val="28"/>
          <w:szCs w:val="28"/>
        </w:rPr>
        <w:t>.0</w:t>
      </w:r>
      <w:r>
        <w:rPr>
          <w:rFonts w:ascii="Times New Roman" w:hAnsi="Times New Roman" w:cs="Times New Roman"/>
          <w:sz w:val="28"/>
          <w:szCs w:val="28"/>
        </w:rPr>
        <w:t>2</w:t>
      </w:r>
      <w:r w:rsidRPr="00397014">
        <w:rPr>
          <w:rFonts w:ascii="Times New Roman" w:hAnsi="Times New Roman" w:cs="Times New Roman"/>
          <w:sz w:val="28"/>
          <w:szCs w:val="28"/>
        </w:rPr>
        <w:t xml:space="preserve">.2020 № </w:t>
      </w:r>
      <w:r w:rsidR="009D255E">
        <w:rPr>
          <w:rFonts w:ascii="Times New Roman" w:hAnsi="Times New Roman" w:cs="Times New Roman"/>
          <w:sz w:val="28"/>
          <w:szCs w:val="28"/>
        </w:rPr>
        <w:t>114</w:t>
      </w:r>
      <w:r w:rsidR="003855A1">
        <w:rPr>
          <w:rFonts w:ascii="Times New Roman" w:hAnsi="Times New Roman" w:cs="Times New Roman"/>
          <w:sz w:val="28"/>
          <w:szCs w:val="28"/>
        </w:rPr>
        <w:t>-</w:t>
      </w:r>
      <w:r w:rsidRPr="00397014">
        <w:rPr>
          <w:rFonts w:ascii="Times New Roman" w:hAnsi="Times New Roman" w:cs="Times New Roman"/>
          <w:sz w:val="28"/>
          <w:szCs w:val="28"/>
        </w:rPr>
        <w:t xml:space="preserve">ПА </w:t>
      </w:r>
    </w:p>
    <w:p w:rsidR="00B357F0" w:rsidRPr="00397014" w:rsidRDefault="00B357F0" w:rsidP="00B357F0">
      <w:pPr>
        <w:suppressAutoHyphens/>
        <w:spacing w:after="0"/>
        <w:outlineLvl w:val="1"/>
        <w:rPr>
          <w:rFonts w:ascii="Times New Roman" w:hAnsi="Times New Roman" w:cs="Times New Roman"/>
          <w:b/>
          <w:bCs/>
          <w:sz w:val="28"/>
          <w:szCs w:val="28"/>
        </w:rPr>
      </w:pPr>
    </w:p>
    <w:p w:rsidR="00B357F0" w:rsidRDefault="00B357F0" w:rsidP="00B357F0">
      <w:pPr>
        <w:spacing w:after="0" w:line="240" w:lineRule="auto"/>
        <w:jc w:val="center"/>
        <w:rPr>
          <w:rFonts w:ascii="Liberation Serif" w:hAnsi="Liberation Serif"/>
          <w:b/>
          <w:sz w:val="28"/>
          <w:szCs w:val="28"/>
        </w:rPr>
      </w:pPr>
    </w:p>
    <w:p w:rsidR="00B357F0" w:rsidRDefault="001A6849" w:rsidP="00B357F0">
      <w:pPr>
        <w:spacing w:after="0" w:line="240" w:lineRule="auto"/>
        <w:jc w:val="center"/>
        <w:rPr>
          <w:rFonts w:ascii="Liberation Serif" w:hAnsi="Liberation Serif"/>
          <w:b/>
          <w:sz w:val="28"/>
          <w:szCs w:val="28"/>
        </w:rPr>
      </w:pPr>
      <w:r>
        <w:rPr>
          <w:rFonts w:ascii="Liberation Serif" w:hAnsi="Liberation Serif"/>
          <w:b/>
          <w:sz w:val="28"/>
          <w:szCs w:val="28"/>
        </w:rPr>
        <w:t>М</w:t>
      </w:r>
      <w:r w:rsidR="00B357F0" w:rsidRPr="00CE454D">
        <w:rPr>
          <w:rFonts w:ascii="Liberation Serif" w:hAnsi="Liberation Serif"/>
          <w:b/>
          <w:sz w:val="28"/>
          <w:szCs w:val="28"/>
        </w:rPr>
        <w:t xml:space="preserve">етодика оценки эффективности использования объектов недвижимого имущества, находящегося в </w:t>
      </w:r>
      <w:r w:rsidR="00B357F0">
        <w:rPr>
          <w:rFonts w:ascii="Liberation Serif" w:hAnsi="Liberation Serif"/>
          <w:b/>
          <w:sz w:val="28"/>
          <w:szCs w:val="28"/>
        </w:rPr>
        <w:t>муниципальной собственности</w:t>
      </w:r>
    </w:p>
    <w:p w:rsidR="00B357F0" w:rsidRPr="00CE454D" w:rsidRDefault="00B357F0" w:rsidP="00B357F0">
      <w:pPr>
        <w:spacing w:after="0" w:line="240" w:lineRule="auto"/>
        <w:jc w:val="center"/>
        <w:rPr>
          <w:rFonts w:ascii="Liberation Serif" w:hAnsi="Liberation Serif"/>
          <w:b/>
          <w:sz w:val="26"/>
          <w:szCs w:val="26"/>
        </w:rPr>
      </w:pPr>
      <w:bookmarkStart w:id="0" w:name="_GoBack"/>
      <w:bookmarkEnd w:id="0"/>
    </w:p>
    <w:p w:rsidR="00B357F0" w:rsidRPr="00CE454D" w:rsidRDefault="00B357F0" w:rsidP="00B357F0">
      <w:pPr>
        <w:spacing w:after="0" w:line="240" w:lineRule="auto"/>
        <w:jc w:val="center"/>
        <w:rPr>
          <w:rFonts w:ascii="Liberation Serif" w:hAnsi="Liberation Serif"/>
          <w:b/>
          <w:sz w:val="26"/>
          <w:szCs w:val="26"/>
        </w:rPr>
      </w:pPr>
    </w:p>
    <w:p w:rsidR="00B357F0" w:rsidRPr="00B74A03" w:rsidRDefault="00B357F0" w:rsidP="00B357F0">
      <w:pPr>
        <w:pStyle w:val="a5"/>
        <w:numPr>
          <w:ilvl w:val="0"/>
          <w:numId w:val="19"/>
        </w:numPr>
        <w:autoSpaceDE w:val="0"/>
        <w:autoSpaceDN w:val="0"/>
        <w:adjustRightInd w:val="0"/>
        <w:spacing w:after="120" w:line="240" w:lineRule="auto"/>
        <w:ind w:left="357" w:right="113" w:hanging="357"/>
        <w:contextualSpacing w:val="0"/>
        <w:jc w:val="center"/>
        <w:rPr>
          <w:rFonts w:ascii="Liberation Serif" w:eastAsia="Times New Roman" w:hAnsi="Liberation Serif" w:cs="Times New Roman"/>
          <w:b/>
          <w:sz w:val="28"/>
          <w:szCs w:val="28"/>
          <w:lang w:eastAsia="ru-RU"/>
        </w:rPr>
      </w:pPr>
      <w:r w:rsidRPr="00B74A03">
        <w:rPr>
          <w:rFonts w:ascii="Liberation Serif" w:eastAsia="Times New Roman" w:hAnsi="Liberation Serif" w:cs="Times New Roman"/>
          <w:b/>
          <w:sz w:val="28"/>
          <w:szCs w:val="28"/>
          <w:lang w:eastAsia="ru-RU"/>
        </w:rPr>
        <w:t>Общие положения</w:t>
      </w:r>
    </w:p>
    <w:p w:rsidR="00B357F0" w:rsidRPr="00FD1478" w:rsidRDefault="00B357F0" w:rsidP="00FD1478">
      <w:pPr>
        <w:pStyle w:val="a5"/>
        <w:numPr>
          <w:ilvl w:val="1"/>
          <w:numId w:val="14"/>
        </w:numPr>
        <w:tabs>
          <w:tab w:val="left" w:pos="993"/>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ar-SA"/>
        </w:rPr>
      </w:pPr>
      <w:r w:rsidRPr="00FD1478">
        <w:rPr>
          <w:rFonts w:ascii="Times New Roman" w:eastAsia="Times New Roman" w:hAnsi="Times New Roman" w:cs="Times New Roman"/>
          <w:sz w:val="28"/>
          <w:szCs w:val="28"/>
          <w:lang w:eastAsia="ru-RU"/>
        </w:rPr>
        <w:t xml:space="preserve">Настоящая Методика </w:t>
      </w:r>
      <w:r w:rsidRPr="00FD1478">
        <w:rPr>
          <w:rFonts w:ascii="Times New Roman" w:eastAsia="Times New Roman" w:hAnsi="Times New Roman" w:cs="Times New Roman"/>
          <w:color w:val="000000"/>
          <w:sz w:val="28"/>
          <w:szCs w:val="28"/>
          <w:lang w:eastAsia="ru-RU"/>
        </w:rPr>
        <w:t xml:space="preserve">оценки эффективности использования объектов недвижимого имущества, </w:t>
      </w:r>
      <w:r w:rsidRPr="00FD1478">
        <w:rPr>
          <w:rFonts w:ascii="Times New Roman" w:eastAsia="Times New Roman" w:hAnsi="Times New Roman" w:cs="Times New Roman"/>
          <w:sz w:val="28"/>
          <w:szCs w:val="28"/>
          <w:lang w:eastAsia="ru-RU"/>
        </w:rPr>
        <w:t xml:space="preserve">находящихся в муниципальной собственности </w:t>
      </w:r>
      <w:r w:rsidRPr="00FD1478">
        <w:rPr>
          <w:rFonts w:ascii="Times New Roman" w:hAnsi="Times New Roman" w:cs="Times New Roman"/>
          <w:sz w:val="28"/>
          <w:szCs w:val="28"/>
        </w:rPr>
        <w:t>Асбестовского городского округа (далее Методика)</w:t>
      </w:r>
      <w:r w:rsidRPr="00FD1478">
        <w:rPr>
          <w:rFonts w:ascii="Times New Roman" w:eastAsia="Times New Roman" w:hAnsi="Times New Roman" w:cs="Times New Roman"/>
          <w:sz w:val="28"/>
          <w:szCs w:val="28"/>
          <w:lang w:eastAsia="ru-RU"/>
        </w:rPr>
        <w:t xml:space="preserve"> </w:t>
      </w:r>
      <w:r w:rsidRPr="00FD1478">
        <w:rPr>
          <w:rFonts w:ascii="Times New Roman" w:eastAsia="Times New Roman" w:hAnsi="Times New Roman" w:cs="Times New Roman"/>
          <w:color w:val="000000"/>
          <w:sz w:val="28"/>
          <w:szCs w:val="28"/>
          <w:lang w:eastAsia="ru-RU"/>
        </w:rPr>
        <w:t>разработана в целях выявления неиспользуемого или неэффективно используемого имущества и вовлечения его в хозяйственный оборот, в том числе для оказания имущественной поддержки субъектам малого и среднего предпринимательства.</w:t>
      </w:r>
    </w:p>
    <w:p w:rsidR="00B357F0" w:rsidRPr="00FD1478" w:rsidRDefault="00B357F0" w:rsidP="00FD1478">
      <w:pPr>
        <w:pStyle w:val="a5"/>
        <w:numPr>
          <w:ilvl w:val="1"/>
          <w:numId w:val="14"/>
        </w:numPr>
        <w:tabs>
          <w:tab w:val="left" w:pos="993"/>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Методика определяет процедуру взаимодействи</w:t>
      </w:r>
      <w:r w:rsidR="001A6849" w:rsidRPr="00FD1478">
        <w:rPr>
          <w:rFonts w:ascii="Times New Roman" w:eastAsia="Times New Roman" w:hAnsi="Times New Roman" w:cs="Times New Roman"/>
          <w:sz w:val="28"/>
          <w:szCs w:val="28"/>
          <w:lang w:eastAsia="ru-RU"/>
        </w:rPr>
        <w:t>я</w:t>
      </w:r>
      <w:r w:rsidRPr="00FD1478">
        <w:rPr>
          <w:rFonts w:ascii="Times New Roman" w:eastAsia="Times New Roman" w:hAnsi="Times New Roman" w:cs="Times New Roman"/>
          <w:sz w:val="28"/>
          <w:szCs w:val="28"/>
          <w:lang w:eastAsia="ru-RU"/>
        </w:rPr>
        <w:t xml:space="preserve"> структурных подразделений администрации Асбестовского городского округа, осуществляющих функции и полномочия учредителей муниципальных учреждений (далее – отраслевые структурные подразделения), муниципальных учреждений и муниципальных унитарных предприятий  по осуществлению оценки эффективности использования объектов недвижимого имущества, находящегося в муниципальной собственности Асбестовского городского округа, включая земельные участки (далее – недвижимое имущество).</w:t>
      </w:r>
    </w:p>
    <w:p w:rsidR="00B357F0" w:rsidRPr="00FD1478" w:rsidRDefault="00B357F0" w:rsidP="00FD1478">
      <w:pPr>
        <w:pStyle w:val="a5"/>
        <w:numPr>
          <w:ilvl w:val="1"/>
          <w:numId w:val="14"/>
        </w:numPr>
        <w:tabs>
          <w:tab w:val="left" w:pos="993"/>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Для целей настоящей Методики под эффективным использованием недвижимого имущества понимается использование недвижимого имущества по назначению,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повышение доходов от использования недвижимого имущества.</w:t>
      </w:r>
    </w:p>
    <w:p w:rsidR="00B357F0" w:rsidRPr="00FD1478" w:rsidRDefault="00B357F0" w:rsidP="00FD1478">
      <w:pPr>
        <w:pStyle w:val="a5"/>
        <w:numPr>
          <w:ilvl w:val="1"/>
          <w:numId w:val="14"/>
        </w:numPr>
        <w:tabs>
          <w:tab w:val="left" w:pos="993"/>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муниципальным имуществом.</w:t>
      </w:r>
    </w:p>
    <w:p w:rsidR="00B357F0" w:rsidRPr="00FD1478" w:rsidRDefault="00B357F0" w:rsidP="00FD1478">
      <w:pPr>
        <w:pStyle w:val="a5"/>
        <w:numPr>
          <w:ilvl w:val="1"/>
          <w:numId w:val="14"/>
        </w:numPr>
        <w:tabs>
          <w:tab w:val="left" w:pos="993"/>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bookmarkStart w:id="1" w:name="_Ref30434921"/>
      <w:r w:rsidRPr="00FD1478">
        <w:rPr>
          <w:rFonts w:ascii="Times New Roman" w:eastAsia="Times New Roman" w:hAnsi="Times New Roman" w:cs="Times New Roman"/>
          <w:sz w:val="28"/>
          <w:szCs w:val="28"/>
          <w:lang w:eastAsia="ru-RU"/>
        </w:rPr>
        <w:t xml:space="preserve">В целях проведения оценки эффективности использования  </w:t>
      </w:r>
      <w:r w:rsidR="001A6849" w:rsidRPr="00FD1478">
        <w:rPr>
          <w:rFonts w:ascii="Times New Roman" w:eastAsia="Times New Roman" w:hAnsi="Times New Roman" w:cs="Times New Roman"/>
          <w:sz w:val="28"/>
          <w:szCs w:val="28"/>
          <w:lang w:eastAsia="ru-RU"/>
        </w:rPr>
        <w:t>муниципальное</w:t>
      </w:r>
      <w:r w:rsidRPr="00FD1478">
        <w:rPr>
          <w:rFonts w:ascii="Times New Roman" w:eastAsia="Times New Roman" w:hAnsi="Times New Roman" w:cs="Times New Roman"/>
          <w:sz w:val="28"/>
          <w:szCs w:val="28"/>
          <w:lang w:eastAsia="ru-RU"/>
        </w:rPr>
        <w:t xml:space="preserve"> имуществ</w:t>
      </w:r>
      <w:r w:rsidR="001A6849" w:rsidRPr="00FD1478">
        <w:rPr>
          <w:rFonts w:ascii="Times New Roman" w:eastAsia="Times New Roman" w:hAnsi="Times New Roman" w:cs="Times New Roman"/>
          <w:sz w:val="28"/>
          <w:szCs w:val="28"/>
          <w:lang w:eastAsia="ru-RU"/>
        </w:rPr>
        <w:t>о</w:t>
      </w:r>
      <w:r w:rsidRPr="00FD1478">
        <w:rPr>
          <w:rFonts w:ascii="Times New Roman" w:eastAsia="Times New Roman" w:hAnsi="Times New Roman" w:cs="Times New Roman"/>
          <w:sz w:val="28"/>
          <w:szCs w:val="28"/>
          <w:lang w:eastAsia="ru-RU"/>
        </w:rPr>
        <w:t xml:space="preserve"> Асбестовского городского округа подразделяется на три группы:</w:t>
      </w:r>
      <w:bookmarkEnd w:id="1"/>
    </w:p>
    <w:p w:rsidR="00B357F0" w:rsidRPr="00FD1478" w:rsidRDefault="00B357F0" w:rsidP="00FD1478">
      <w:pPr>
        <w:pStyle w:val="a5"/>
        <w:numPr>
          <w:ilvl w:val="1"/>
          <w:numId w:val="15"/>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имущество, переданное на праве хозяйственного ведения муниципальным унитарным предприятиям;</w:t>
      </w:r>
    </w:p>
    <w:p w:rsidR="00B357F0" w:rsidRPr="00FD1478" w:rsidRDefault="00B357F0" w:rsidP="00FD1478">
      <w:pPr>
        <w:pStyle w:val="a5"/>
        <w:numPr>
          <w:ilvl w:val="1"/>
          <w:numId w:val="15"/>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имущество, переданное на праве оперативного управления муниципальным учреждениям;</w:t>
      </w:r>
    </w:p>
    <w:p w:rsidR="00B357F0" w:rsidRDefault="00B357F0" w:rsidP="00FD1478">
      <w:pPr>
        <w:pStyle w:val="a5"/>
        <w:numPr>
          <w:ilvl w:val="1"/>
          <w:numId w:val="15"/>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имущество муниципальной казны.</w:t>
      </w:r>
    </w:p>
    <w:p w:rsidR="00FD1478" w:rsidRPr="00FD1478" w:rsidRDefault="00FD1478" w:rsidP="00FD1478">
      <w:pPr>
        <w:tabs>
          <w:tab w:val="left" w:pos="851"/>
        </w:tabs>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B357F0" w:rsidRPr="00FD1478" w:rsidRDefault="00B357F0" w:rsidP="00FD1478">
      <w:pPr>
        <w:pStyle w:val="a5"/>
        <w:numPr>
          <w:ilvl w:val="1"/>
          <w:numId w:val="14"/>
        </w:numPr>
        <w:tabs>
          <w:tab w:val="left" w:pos="993"/>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lastRenderedPageBreak/>
        <w:t>Расчет показателей оценки эффективности использования и управления муниципальным имуществом Асбестовского городского округа обязателен для всех видов имущества, указанных в пункте </w:t>
      </w:r>
      <w:fldSimple w:instr=" REF _Ref30434921 \r \h  \* MERGEFORMAT ">
        <w:r w:rsidR="0071756A" w:rsidRPr="0071756A">
          <w:rPr>
            <w:rFonts w:ascii="Times New Roman" w:eastAsia="Times New Roman" w:hAnsi="Times New Roman" w:cs="Times New Roman"/>
            <w:sz w:val="28"/>
            <w:szCs w:val="28"/>
            <w:lang w:eastAsia="ru-RU"/>
          </w:rPr>
          <w:t>1.5</w:t>
        </w:r>
      </w:fldSimple>
      <w:r w:rsidRPr="00FD1478">
        <w:rPr>
          <w:rFonts w:ascii="Times New Roman" w:eastAsia="Times New Roman" w:hAnsi="Times New Roman" w:cs="Times New Roman"/>
          <w:sz w:val="28"/>
          <w:szCs w:val="28"/>
          <w:lang w:eastAsia="ru-RU"/>
        </w:rPr>
        <w:t xml:space="preserve"> настоящей Методик</w:t>
      </w:r>
      <w:r w:rsidR="007B521C" w:rsidRPr="00FD1478">
        <w:rPr>
          <w:rFonts w:ascii="Times New Roman" w:eastAsia="Times New Roman" w:hAnsi="Times New Roman" w:cs="Times New Roman"/>
          <w:sz w:val="28"/>
          <w:szCs w:val="28"/>
          <w:lang w:eastAsia="ru-RU"/>
        </w:rPr>
        <w:t>и</w:t>
      </w:r>
      <w:r w:rsidRPr="00FD1478">
        <w:rPr>
          <w:rFonts w:ascii="Times New Roman" w:eastAsia="Times New Roman" w:hAnsi="Times New Roman" w:cs="Times New Roman"/>
          <w:sz w:val="28"/>
          <w:szCs w:val="28"/>
          <w:lang w:eastAsia="ru-RU"/>
        </w:rPr>
        <w:t>,</w:t>
      </w:r>
      <w:r w:rsidR="000240B6" w:rsidRPr="00FD1478">
        <w:rPr>
          <w:rFonts w:ascii="Times New Roman" w:eastAsia="Times New Roman" w:hAnsi="Times New Roman" w:cs="Times New Roman"/>
          <w:sz w:val="28"/>
          <w:szCs w:val="28"/>
          <w:lang w:eastAsia="ru-RU"/>
        </w:rPr>
        <w:t xml:space="preserve"> </w:t>
      </w:r>
      <w:r w:rsidRPr="00FD1478">
        <w:rPr>
          <w:rFonts w:ascii="Times New Roman" w:eastAsia="Times New Roman" w:hAnsi="Times New Roman" w:cs="Times New Roman"/>
          <w:sz w:val="28"/>
          <w:szCs w:val="28"/>
          <w:lang w:eastAsia="ru-RU"/>
        </w:rPr>
        <w:t>и осуществляется отдельно по каждому муниципальному учреждению, муниципальному унитарному предприятию.</w:t>
      </w:r>
    </w:p>
    <w:p w:rsidR="00B357F0" w:rsidRPr="00FD1478" w:rsidRDefault="00B357F0" w:rsidP="00FD1478">
      <w:pPr>
        <w:pStyle w:val="a5"/>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B357F0" w:rsidRDefault="00B357F0" w:rsidP="00FD1478">
      <w:pPr>
        <w:pStyle w:val="a5"/>
        <w:numPr>
          <w:ilvl w:val="0"/>
          <w:numId w:val="19"/>
        </w:numPr>
        <w:autoSpaceDE w:val="0"/>
        <w:autoSpaceDN w:val="0"/>
        <w:adjustRightInd w:val="0"/>
        <w:spacing w:after="0" w:line="240" w:lineRule="auto"/>
        <w:ind w:left="0" w:hanging="357"/>
        <w:contextualSpacing w:val="0"/>
        <w:jc w:val="center"/>
        <w:rPr>
          <w:rFonts w:ascii="Times New Roman" w:eastAsia="Times New Roman" w:hAnsi="Times New Roman" w:cs="Times New Roman"/>
          <w:b/>
          <w:sz w:val="28"/>
          <w:szCs w:val="28"/>
          <w:lang w:eastAsia="ru-RU"/>
        </w:rPr>
      </w:pPr>
      <w:r w:rsidRPr="00FD1478">
        <w:rPr>
          <w:rFonts w:ascii="Times New Roman" w:eastAsia="Times New Roman" w:hAnsi="Times New Roman" w:cs="Times New Roman"/>
          <w:b/>
          <w:sz w:val="28"/>
          <w:szCs w:val="28"/>
          <w:lang w:eastAsia="ru-RU"/>
        </w:rPr>
        <w:t>Порядок проведения оценки эффективности использования</w:t>
      </w:r>
      <w:r w:rsidRPr="00FD1478">
        <w:rPr>
          <w:rFonts w:ascii="Times New Roman" w:eastAsia="Times New Roman" w:hAnsi="Times New Roman" w:cs="Times New Roman"/>
          <w:b/>
          <w:sz w:val="28"/>
          <w:szCs w:val="28"/>
          <w:lang w:eastAsia="ru-RU"/>
        </w:rPr>
        <w:br/>
        <w:t>объектов недвижимого имущества</w:t>
      </w:r>
    </w:p>
    <w:p w:rsidR="00FD1478" w:rsidRPr="00FD1478" w:rsidRDefault="00FD1478" w:rsidP="00FD1478">
      <w:pPr>
        <w:pStyle w:val="a5"/>
        <w:autoSpaceDE w:val="0"/>
        <w:autoSpaceDN w:val="0"/>
        <w:adjustRightInd w:val="0"/>
        <w:spacing w:after="0" w:line="240" w:lineRule="auto"/>
        <w:ind w:left="0"/>
        <w:contextualSpacing w:val="0"/>
        <w:rPr>
          <w:rFonts w:ascii="Times New Roman" w:eastAsia="Times New Roman" w:hAnsi="Times New Roman" w:cs="Times New Roman"/>
          <w:b/>
          <w:sz w:val="28"/>
          <w:szCs w:val="28"/>
          <w:lang w:eastAsia="ru-RU"/>
        </w:rPr>
      </w:pPr>
    </w:p>
    <w:p w:rsidR="00B357F0" w:rsidRPr="00FD1478" w:rsidRDefault="002E78A8" w:rsidP="00FD1478">
      <w:pPr>
        <w:pStyle w:val="a5"/>
        <w:numPr>
          <w:ilvl w:val="1"/>
          <w:numId w:val="19"/>
        </w:numPr>
        <w:autoSpaceDE w:val="0"/>
        <w:autoSpaceDN w:val="0"/>
        <w:adjustRightInd w:val="0"/>
        <w:spacing w:after="0" w:line="240" w:lineRule="auto"/>
        <w:ind w:left="0" w:firstLine="851"/>
        <w:contextualSpacing w:val="0"/>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 </w:t>
      </w:r>
      <w:r w:rsidR="00B357F0" w:rsidRPr="00FD1478">
        <w:rPr>
          <w:rFonts w:ascii="Times New Roman" w:eastAsia="Times New Roman" w:hAnsi="Times New Roman" w:cs="Times New Roman"/>
          <w:sz w:val="28"/>
          <w:szCs w:val="28"/>
          <w:lang w:eastAsia="ru-RU"/>
        </w:rPr>
        <w:t>Организации</w:t>
      </w:r>
      <w:r w:rsidR="001A6849" w:rsidRPr="00FD1478">
        <w:rPr>
          <w:rFonts w:ascii="Times New Roman" w:eastAsia="Times New Roman" w:hAnsi="Times New Roman" w:cs="Times New Roman"/>
          <w:sz w:val="28"/>
          <w:szCs w:val="28"/>
          <w:lang w:eastAsia="ru-RU"/>
        </w:rPr>
        <w:t xml:space="preserve">, перечисленные в Приложении </w:t>
      </w:r>
      <w:hyperlink r:id="rId9" w:history="1">
        <w:r w:rsidR="001A6849" w:rsidRPr="00FD1478">
          <w:rPr>
            <w:rFonts w:ascii="Times New Roman" w:eastAsia="Times New Roman" w:hAnsi="Times New Roman" w:cs="Times New Roman"/>
            <w:sz w:val="28"/>
            <w:szCs w:val="28"/>
            <w:lang w:eastAsia="ru-RU"/>
          </w:rPr>
          <w:t>№ 1</w:t>
        </w:r>
      </w:hyperlink>
      <w:r w:rsidR="007B521C" w:rsidRPr="00FD1478">
        <w:rPr>
          <w:rFonts w:ascii="Times New Roman" w:hAnsi="Times New Roman" w:cs="Times New Roman"/>
          <w:sz w:val="28"/>
          <w:szCs w:val="28"/>
        </w:rPr>
        <w:t xml:space="preserve"> к </w:t>
      </w:r>
      <w:r w:rsidR="001A6849" w:rsidRPr="00FD1478">
        <w:rPr>
          <w:rFonts w:ascii="Times New Roman" w:hAnsi="Times New Roman" w:cs="Times New Roman"/>
          <w:sz w:val="28"/>
          <w:szCs w:val="28"/>
        </w:rPr>
        <w:t>настоящей Методике</w:t>
      </w:r>
      <w:r w:rsidR="001A6849" w:rsidRPr="00FD1478">
        <w:rPr>
          <w:rFonts w:ascii="Times New Roman" w:eastAsia="Times New Roman" w:hAnsi="Times New Roman" w:cs="Times New Roman"/>
          <w:sz w:val="28"/>
          <w:szCs w:val="28"/>
          <w:lang w:eastAsia="ru-RU"/>
        </w:rPr>
        <w:t xml:space="preserve"> </w:t>
      </w:r>
      <w:r w:rsidR="00B357F0" w:rsidRPr="00FD1478">
        <w:rPr>
          <w:rFonts w:ascii="Times New Roman" w:eastAsia="Times New Roman" w:hAnsi="Times New Roman" w:cs="Times New Roman"/>
          <w:sz w:val="28"/>
          <w:szCs w:val="28"/>
          <w:lang w:eastAsia="ru-RU"/>
        </w:rPr>
        <w:t xml:space="preserve"> ежегодно не позднее 01 апреля года, следующего за отчетным годом, представляют в отраслевые структурные подразделения</w:t>
      </w:r>
      <w:r w:rsidR="007B521C" w:rsidRPr="00FD1478">
        <w:rPr>
          <w:rFonts w:ascii="Times New Roman" w:eastAsia="Times New Roman" w:hAnsi="Times New Roman" w:cs="Times New Roman"/>
          <w:sz w:val="28"/>
          <w:szCs w:val="28"/>
          <w:lang w:eastAsia="ru-RU"/>
        </w:rPr>
        <w:t>,</w:t>
      </w:r>
      <w:r w:rsidR="00B357F0" w:rsidRPr="00FD1478">
        <w:rPr>
          <w:rFonts w:ascii="Times New Roman" w:eastAsia="Times New Roman" w:hAnsi="Times New Roman" w:cs="Times New Roman"/>
          <w:sz w:val="28"/>
          <w:szCs w:val="28"/>
          <w:lang w:eastAsia="ru-RU"/>
        </w:rPr>
        <w:t xml:space="preserve"> сведения о показателях эффективности использования муниципального имущества по </w:t>
      </w:r>
      <w:hyperlink r:id="rId10" w:history="1">
        <w:r w:rsidR="00B357F0" w:rsidRPr="00FD1478">
          <w:rPr>
            <w:rFonts w:ascii="Times New Roman" w:eastAsia="Times New Roman" w:hAnsi="Times New Roman" w:cs="Times New Roman"/>
            <w:sz w:val="28"/>
            <w:szCs w:val="28"/>
            <w:lang w:eastAsia="ru-RU"/>
          </w:rPr>
          <w:t>формам</w:t>
        </w:r>
      </w:hyperlink>
      <w:r w:rsidR="00B357F0" w:rsidRPr="00FD1478">
        <w:rPr>
          <w:rFonts w:ascii="Times New Roman" w:eastAsia="Times New Roman" w:hAnsi="Times New Roman" w:cs="Times New Roman"/>
          <w:sz w:val="28"/>
          <w:szCs w:val="28"/>
          <w:lang w:eastAsia="ru-RU"/>
        </w:rPr>
        <w:t>, представленным в  приложениях № 2</w:t>
      </w:r>
      <w:r w:rsidR="00C179D2" w:rsidRPr="00FD1478">
        <w:rPr>
          <w:rFonts w:ascii="Times New Roman" w:eastAsia="Times New Roman" w:hAnsi="Times New Roman" w:cs="Times New Roman"/>
          <w:sz w:val="28"/>
          <w:szCs w:val="28"/>
          <w:lang w:eastAsia="ru-RU"/>
        </w:rPr>
        <w:t xml:space="preserve">, </w:t>
      </w:r>
      <w:r w:rsidR="00B357F0" w:rsidRPr="00FD1478">
        <w:rPr>
          <w:rFonts w:ascii="Times New Roman" w:eastAsia="Times New Roman" w:hAnsi="Times New Roman" w:cs="Times New Roman"/>
          <w:sz w:val="28"/>
          <w:szCs w:val="28"/>
          <w:lang w:eastAsia="ru-RU"/>
        </w:rPr>
        <w:t>№ 3</w:t>
      </w:r>
      <w:r w:rsidR="007B521C" w:rsidRPr="00FD1478">
        <w:rPr>
          <w:rFonts w:ascii="Times New Roman" w:hAnsi="Times New Roman" w:cs="Times New Roman"/>
          <w:sz w:val="28"/>
          <w:szCs w:val="28"/>
        </w:rPr>
        <w:t xml:space="preserve"> к настоящей Методике</w:t>
      </w:r>
      <w:r w:rsidR="00B357F0" w:rsidRPr="00FD1478">
        <w:rPr>
          <w:rFonts w:ascii="Times New Roman" w:eastAsia="Times New Roman" w:hAnsi="Times New Roman" w:cs="Times New Roman"/>
          <w:sz w:val="28"/>
          <w:szCs w:val="28"/>
          <w:lang w:eastAsia="ru-RU"/>
        </w:rPr>
        <w:t>, и перечни неиспользуемых объектов недвижимого имущества.</w:t>
      </w:r>
    </w:p>
    <w:p w:rsidR="00B357F0" w:rsidRPr="00FD1478" w:rsidRDefault="00B357F0" w:rsidP="00FD1478">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D1478">
        <w:rPr>
          <w:rFonts w:ascii="Times New Roman" w:eastAsia="Times New Roman" w:hAnsi="Times New Roman" w:cs="Times New Roman"/>
          <w:sz w:val="28"/>
          <w:szCs w:val="28"/>
        </w:rPr>
        <w:t>Руководители муниципальных учреждений и муниципальных унитарных предприятий несут персональную ответственность за достоверность и своевременность предоставляемой информации.</w:t>
      </w:r>
      <w:r w:rsidR="000240B6" w:rsidRPr="00FD1478">
        <w:rPr>
          <w:rFonts w:ascii="Times New Roman" w:eastAsia="Times New Roman" w:hAnsi="Times New Roman" w:cs="Times New Roman"/>
          <w:sz w:val="28"/>
          <w:szCs w:val="28"/>
        </w:rPr>
        <w:t xml:space="preserve"> </w:t>
      </w:r>
    </w:p>
    <w:p w:rsidR="00B357F0" w:rsidRPr="00FD1478" w:rsidRDefault="00B357F0" w:rsidP="00FD1478">
      <w:pPr>
        <w:pStyle w:val="a5"/>
        <w:numPr>
          <w:ilvl w:val="1"/>
          <w:numId w:val="19"/>
        </w:numPr>
        <w:autoSpaceDE w:val="0"/>
        <w:autoSpaceDN w:val="0"/>
        <w:adjustRightInd w:val="0"/>
        <w:spacing w:after="0" w:line="240" w:lineRule="auto"/>
        <w:ind w:left="0" w:firstLine="851"/>
        <w:contextualSpacing w:val="0"/>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 Отдел по управлению муниципальным имуществом администрации Асбестовского городского округа проводит оценку эффективности использования и управления муниципальным имуществом Асбестовского городского округа в соответствии с </w:t>
      </w:r>
      <w:hyperlink r:id="rId11" w:history="1">
        <w:r w:rsidRPr="00FD1478">
          <w:rPr>
            <w:rFonts w:ascii="Times New Roman" w:eastAsia="Times New Roman" w:hAnsi="Times New Roman" w:cs="Times New Roman"/>
            <w:sz w:val="28"/>
            <w:szCs w:val="28"/>
            <w:lang w:eastAsia="ru-RU"/>
          </w:rPr>
          <w:t>критериями</w:t>
        </w:r>
      </w:hyperlink>
      <w:r w:rsidRPr="00FD1478">
        <w:rPr>
          <w:rFonts w:ascii="Times New Roman" w:eastAsia="Times New Roman" w:hAnsi="Times New Roman" w:cs="Times New Roman"/>
          <w:sz w:val="28"/>
          <w:szCs w:val="28"/>
          <w:lang w:eastAsia="ru-RU"/>
        </w:rPr>
        <w:t xml:space="preserve"> оценки эффективности использования муниципального имущества, находящегося в собственности Асбестовского городского округа, представленными в приложениях №</w:t>
      </w:r>
      <w:r w:rsidR="00C179D2" w:rsidRPr="00FD1478">
        <w:rPr>
          <w:rFonts w:ascii="Times New Roman" w:eastAsia="Times New Roman" w:hAnsi="Times New Roman" w:cs="Times New Roman"/>
          <w:sz w:val="28"/>
          <w:szCs w:val="28"/>
          <w:lang w:eastAsia="ru-RU"/>
        </w:rPr>
        <w:t xml:space="preserve"> 4, </w:t>
      </w:r>
      <w:r w:rsidRPr="00FD1478">
        <w:rPr>
          <w:rFonts w:ascii="Times New Roman" w:eastAsia="Times New Roman" w:hAnsi="Times New Roman" w:cs="Times New Roman"/>
          <w:sz w:val="28"/>
          <w:szCs w:val="28"/>
          <w:lang w:eastAsia="ru-RU"/>
        </w:rPr>
        <w:t>№</w:t>
      </w:r>
      <w:r w:rsidR="00C179D2" w:rsidRPr="00FD1478">
        <w:rPr>
          <w:rFonts w:ascii="Times New Roman" w:eastAsia="Times New Roman" w:hAnsi="Times New Roman" w:cs="Times New Roman"/>
          <w:sz w:val="28"/>
          <w:szCs w:val="28"/>
          <w:lang w:eastAsia="ru-RU"/>
        </w:rPr>
        <w:t xml:space="preserve"> </w:t>
      </w:r>
      <w:r w:rsidRPr="00FD1478">
        <w:rPr>
          <w:rFonts w:ascii="Times New Roman" w:eastAsia="Times New Roman" w:hAnsi="Times New Roman" w:cs="Times New Roman"/>
          <w:sz w:val="28"/>
          <w:szCs w:val="28"/>
          <w:lang w:eastAsia="ru-RU"/>
        </w:rPr>
        <w:t>5 к настоящей Методике.</w:t>
      </w:r>
      <w:r w:rsidR="00C179D2" w:rsidRPr="00FD1478">
        <w:rPr>
          <w:rStyle w:val="a8"/>
          <w:rFonts w:ascii="Times New Roman" w:eastAsia="Times New Roman" w:hAnsi="Times New Roman" w:cs="Times New Roman"/>
          <w:sz w:val="28"/>
          <w:szCs w:val="28"/>
          <w:lang w:eastAsia="ru-RU"/>
        </w:rPr>
        <w:t xml:space="preserve"> </w:t>
      </w:r>
    </w:p>
    <w:p w:rsidR="00B357F0" w:rsidRPr="00FD1478" w:rsidRDefault="002E78A8" w:rsidP="00FD1478">
      <w:pPr>
        <w:pStyle w:val="a5"/>
        <w:numPr>
          <w:ilvl w:val="1"/>
          <w:numId w:val="19"/>
        </w:numPr>
        <w:autoSpaceDE w:val="0"/>
        <w:autoSpaceDN w:val="0"/>
        <w:adjustRightInd w:val="0"/>
        <w:spacing w:after="0" w:line="240" w:lineRule="auto"/>
        <w:ind w:left="0" w:firstLine="851"/>
        <w:contextualSpacing w:val="0"/>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 </w:t>
      </w:r>
      <w:r w:rsidR="00B357F0" w:rsidRPr="00FD1478">
        <w:rPr>
          <w:rFonts w:ascii="Times New Roman" w:eastAsia="Times New Roman" w:hAnsi="Times New Roman" w:cs="Times New Roman"/>
          <w:sz w:val="28"/>
          <w:szCs w:val="28"/>
          <w:lang w:eastAsia="ru-RU"/>
        </w:rPr>
        <w:t>Итоговые результаты оценки критериев эффективности использования муниципального имущества формируются посредством суммирования баллов по всем показателям.</w:t>
      </w:r>
    </w:p>
    <w:p w:rsidR="00B357F0" w:rsidRPr="00FD1478" w:rsidRDefault="00B357F0" w:rsidP="00FD1478">
      <w:pPr>
        <w:pStyle w:val="a5"/>
        <w:numPr>
          <w:ilvl w:val="1"/>
          <w:numId w:val="19"/>
        </w:numPr>
        <w:autoSpaceDE w:val="0"/>
        <w:autoSpaceDN w:val="0"/>
        <w:adjustRightInd w:val="0"/>
        <w:spacing w:after="0" w:line="240" w:lineRule="auto"/>
        <w:ind w:left="0" w:firstLine="851"/>
        <w:contextualSpacing w:val="0"/>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 Отдел по управлению муниципальным имуществом администрации Асбестовского городского округа проводит   расчет значений показателей и готов</w:t>
      </w:r>
      <w:r w:rsidR="007B521C" w:rsidRPr="00FD1478">
        <w:rPr>
          <w:rFonts w:ascii="Times New Roman" w:eastAsia="Times New Roman" w:hAnsi="Times New Roman" w:cs="Times New Roman"/>
          <w:sz w:val="28"/>
          <w:szCs w:val="28"/>
          <w:lang w:eastAsia="ru-RU"/>
        </w:rPr>
        <w:t>и</w:t>
      </w:r>
      <w:r w:rsidRPr="00FD1478">
        <w:rPr>
          <w:rFonts w:ascii="Times New Roman" w:eastAsia="Times New Roman" w:hAnsi="Times New Roman" w:cs="Times New Roman"/>
          <w:sz w:val="28"/>
          <w:szCs w:val="28"/>
          <w:lang w:eastAsia="ru-RU"/>
        </w:rPr>
        <w:t>т заключения об оценке эффективности использования муниципального имущества по каждому учреждению, предприятию с указанием:</w:t>
      </w:r>
    </w:p>
    <w:p w:rsidR="00B357F0" w:rsidRPr="00FD1478" w:rsidRDefault="00B357F0" w:rsidP="00FD1478">
      <w:pPr>
        <w:pStyle w:val="a5"/>
        <w:numPr>
          <w:ilvl w:val="0"/>
          <w:numId w:val="4"/>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перечня неиспользуемых объектов недвижимого имущества;</w:t>
      </w:r>
    </w:p>
    <w:p w:rsidR="00B357F0" w:rsidRPr="00FD1478" w:rsidRDefault="00B357F0" w:rsidP="00FD1478">
      <w:pPr>
        <w:pStyle w:val="a5"/>
        <w:numPr>
          <w:ilvl w:val="0"/>
          <w:numId w:val="4"/>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выявленных причин неэффективности использования муниципального имущества;</w:t>
      </w:r>
    </w:p>
    <w:p w:rsidR="00B357F0" w:rsidRPr="00FD1478" w:rsidRDefault="00B357F0" w:rsidP="00FD1478">
      <w:pPr>
        <w:pStyle w:val="a5"/>
        <w:numPr>
          <w:ilvl w:val="0"/>
          <w:numId w:val="4"/>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рекомендаций по совершенствованию системы управления муниципальным имуществом;</w:t>
      </w:r>
    </w:p>
    <w:p w:rsidR="00B357F0" w:rsidRPr="00FD1478" w:rsidRDefault="00B357F0" w:rsidP="00FD1478">
      <w:pPr>
        <w:pStyle w:val="a5"/>
        <w:numPr>
          <w:ilvl w:val="0"/>
          <w:numId w:val="4"/>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предложений о перераспределении объектов муниципального имущества между муниципальными учреждениями;</w:t>
      </w:r>
    </w:p>
    <w:p w:rsidR="00B357F0" w:rsidRPr="00FD1478" w:rsidRDefault="00B357F0" w:rsidP="00FD1478">
      <w:pPr>
        <w:pStyle w:val="a5"/>
        <w:numPr>
          <w:ilvl w:val="0"/>
          <w:numId w:val="4"/>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необходимости внесения изменений и дополнений в трудовой договор руководителя организации, применения мер дисциплинарной ответственности к руководителю организации или необходимости досрочного расторжения трудового договора с руководителем организации;</w:t>
      </w:r>
    </w:p>
    <w:p w:rsidR="00B357F0" w:rsidRPr="00FD1478" w:rsidRDefault="00B357F0" w:rsidP="00FD1478">
      <w:pPr>
        <w:pStyle w:val="a5"/>
        <w:numPr>
          <w:ilvl w:val="0"/>
          <w:numId w:val="4"/>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предложений о реорганизации, ликвидации организации, а также о приватизации муниципального унитарного предприятия;</w:t>
      </w:r>
    </w:p>
    <w:p w:rsidR="00B357F0" w:rsidRPr="00FD1478" w:rsidRDefault="00B357F0" w:rsidP="00FD1478">
      <w:pPr>
        <w:pStyle w:val="a5"/>
        <w:numPr>
          <w:ilvl w:val="0"/>
          <w:numId w:val="4"/>
        </w:numPr>
        <w:tabs>
          <w:tab w:val="left" w:pos="851"/>
        </w:tabs>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lastRenderedPageBreak/>
        <w:t>предложений по вовлечению объектов муниципального имущества в хозяйственный оборот и повышению доходности использования муниципального имущества Асбестовского городского округа.</w:t>
      </w:r>
    </w:p>
    <w:p w:rsidR="00B357F0" w:rsidRPr="00FD1478" w:rsidRDefault="002E78A8" w:rsidP="00FD1478">
      <w:pPr>
        <w:pStyle w:val="a5"/>
        <w:numPr>
          <w:ilvl w:val="1"/>
          <w:numId w:val="19"/>
        </w:numPr>
        <w:autoSpaceDE w:val="0"/>
        <w:autoSpaceDN w:val="0"/>
        <w:adjustRightInd w:val="0"/>
        <w:spacing w:after="0" w:line="240" w:lineRule="auto"/>
        <w:ind w:left="0" w:firstLine="851"/>
        <w:contextualSpacing w:val="0"/>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 </w:t>
      </w:r>
      <w:r w:rsidR="00B357F0" w:rsidRPr="00FD1478">
        <w:rPr>
          <w:rFonts w:ascii="Times New Roman" w:eastAsia="Times New Roman" w:hAnsi="Times New Roman" w:cs="Times New Roman"/>
          <w:sz w:val="28"/>
          <w:szCs w:val="28"/>
          <w:lang w:eastAsia="ru-RU"/>
        </w:rPr>
        <w:t>Заключение об эффективности использования недвижимого имущества муниципальными унитарными предприятиями составляется с учетом следующего:</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если суммарная оценка по всем критериям равна от 24 до 31</w:t>
      </w:r>
      <w:r w:rsidR="007B521C" w:rsidRPr="00FD1478">
        <w:rPr>
          <w:rFonts w:ascii="Times New Roman" w:eastAsia="Times New Roman" w:hAnsi="Times New Roman" w:cs="Times New Roman"/>
          <w:sz w:val="28"/>
          <w:szCs w:val="28"/>
          <w:lang w:eastAsia="ru-RU"/>
        </w:rPr>
        <w:t xml:space="preserve"> </w:t>
      </w:r>
      <w:r w:rsidRPr="00FD1478">
        <w:rPr>
          <w:rFonts w:ascii="Times New Roman" w:eastAsia="Times New Roman" w:hAnsi="Times New Roman" w:cs="Times New Roman"/>
          <w:sz w:val="28"/>
          <w:szCs w:val="28"/>
          <w:lang w:eastAsia="ru-RU"/>
        </w:rPr>
        <w:t>баллов,</w:t>
      </w:r>
      <w:r w:rsidRPr="00FD1478">
        <w:rPr>
          <w:rFonts w:ascii="Times New Roman" w:eastAsia="Times New Roman" w:hAnsi="Times New Roman" w:cs="Times New Roman"/>
          <w:sz w:val="28"/>
          <w:szCs w:val="28"/>
          <w:lang w:eastAsia="ru-RU"/>
        </w:rPr>
        <w:br/>
        <w:t>то использование имущества предприятием является эффективным;</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если суммарная оценка по всем критериям составляет </w:t>
      </w:r>
      <w:r w:rsidR="003855A1">
        <w:rPr>
          <w:rFonts w:ascii="Times New Roman" w:eastAsia="Times New Roman" w:hAnsi="Times New Roman" w:cs="Times New Roman"/>
          <w:sz w:val="28"/>
          <w:szCs w:val="28"/>
          <w:lang w:eastAsia="ru-RU"/>
        </w:rPr>
        <w:br/>
      </w:r>
      <w:r w:rsidRPr="00FD1478">
        <w:rPr>
          <w:rFonts w:ascii="Times New Roman" w:eastAsia="Times New Roman" w:hAnsi="Times New Roman" w:cs="Times New Roman"/>
          <w:sz w:val="28"/>
          <w:szCs w:val="28"/>
          <w:lang w:eastAsia="ru-RU"/>
        </w:rPr>
        <w:t>от 15 до 23</w:t>
      </w:r>
      <w:r w:rsidR="007B521C" w:rsidRPr="00FD1478">
        <w:rPr>
          <w:rFonts w:ascii="Times New Roman" w:eastAsia="Times New Roman" w:hAnsi="Times New Roman" w:cs="Times New Roman"/>
          <w:sz w:val="28"/>
          <w:szCs w:val="28"/>
          <w:lang w:eastAsia="ru-RU"/>
        </w:rPr>
        <w:t xml:space="preserve"> </w:t>
      </w:r>
      <w:r w:rsidRPr="00FD1478">
        <w:rPr>
          <w:rFonts w:ascii="Times New Roman" w:eastAsia="Times New Roman" w:hAnsi="Times New Roman" w:cs="Times New Roman"/>
          <w:sz w:val="28"/>
          <w:szCs w:val="28"/>
          <w:lang w:eastAsia="ru-RU"/>
        </w:rPr>
        <w:t>баллов, то использование имущества предприятием является удовлетворительным;</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если суммарная оценка по всем критериям ниже 15 баллов,</w:t>
      </w:r>
      <w:r w:rsidRPr="00FD1478">
        <w:rPr>
          <w:rFonts w:ascii="Times New Roman" w:eastAsia="Times New Roman" w:hAnsi="Times New Roman" w:cs="Times New Roman"/>
          <w:sz w:val="28"/>
          <w:szCs w:val="28"/>
          <w:lang w:eastAsia="ru-RU"/>
        </w:rPr>
        <w:br/>
        <w:t>то использование имущества предприятием является неэффективным.</w:t>
      </w:r>
    </w:p>
    <w:p w:rsidR="00B357F0" w:rsidRPr="00FD1478" w:rsidRDefault="002E78A8" w:rsidP="00FD1478">
      <w:pPr>
        <w:pStyle w:val="a5"/>
        <w:numPr>
          <w:ilvl w:val="1"/>
          <w:numId w:val="19"/>
        </w:numPr>
        <w:autoSpaceDE w:val="0"/>
        <w:autoSpaceDN w:val="0"/>
        <w:adjustRightInd w:val="0"/>
        <w:spacing w:after="0" w:line="240" w:lineRule="auto"/>
        <w:ind w:left="0" w:firstLine="851"/>
        <w:contextualSpacing w:val="0"/>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 </w:t>
      </w:r>
      <w:r w:rsidR="00B357F0" w:rsidRPr="00FD1478">
        <w:rPr>
          <w:rFonts w:ascii="Times New Roman" w:eastAsia="Times New Roman" w:hAnsi="Times New Roman" w:cs="Times New Roman"/>
          <w:sz w:val="28"/>
          <w:szCs w:val="28"/>
          <w:lang w:eastAsia="ru-RU"/>
        </w:rPr>
        <w:t>Заключение об эффективности использования недвижимого имущества муниципальными учреждениями составляется с учетом следующего:</w:t>
      </w:r>
    </w:p>
    <w:p w:rsidR="00B357F0" w:rsidRPr="00FD1478" w:rsidRDefault="00B357F0" w:rsidP="00FD1478">
      <w:pPr>
        <w:pStyle w:val="a5"/>
        <w:autoSpaceDE w:val="0"/>
        <w:autoSpaceDN w:val="0"/>
        <w:adjustRightInd w:val="0"/>
        <w:spacing w:after="0" w:line="240" w:lineRule="auto"/>
        <w:ind w:left="0" w:firstLine="851"/>
        <w:contextualSpacing w:val="0"/>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1) для бюджетных и автономных учреждений</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если суммарная оценка по всем критериям равна от 19 до 26 баллов, то использование имущества учреждением является эффективным;</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если суммарная оценка по всем критериям составляет </w:t>
      </w:r>
      <w:r w:rsidR="003855A1">
        <w:rPr>
          <w:rFonts w:ascii="Times New Roman" w:eastAsia="Times New Roman" w:hAnsi="Times New Roman" w:cs="Times New Roman"/>
          <w:sz w:val="28"/>
          <w:szCs w:val="28"/>
          <w:lang w:eastAsia="ru-RU"/>
        </w:rPr>
        <w:br/>
      </w:r>
      <w:r w:rsidRPr="00FD1478">
        <w:rPr>
          <w:rFonts w:ascii="Times New Roman" w:eastAsia="Times New Roman" w:hAnsi="Times New Roman" w:cs="Times New Roman"/>
          <w:sz w:val="28"/>
          <w:szCs w:val="28"/>
          <w:lang w:eastAsia="ru-RU"/>
        </w:rPr>
        <w:t>от 12 до 18 баллов, то использование имущества учреждением является удовлетворительным;</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если суммарная оценка по всем критериям ниже 12 баллов,</w:t>
      </w:r>
      <w:r w:rsidRPr="00FD1478">
        <w:rPr>
          <w:rFonts w:ascii="Times New Roman" w:eastAsia="Times New Roman" w:hAnsi="Times New Roman" w:cs="Times New Roman"/>
          <w:sz w:val="28"/>
          <w:szCs w:val="28"/>
          <w:lang w:eastAsia="ru-RU"/>
        </w:rPr>
        <w:br/>
        <w:t>то использование имущества учреждением является неэффективным.</w:t>
      </w:r>
    </w:p>
    <w:p w:rsidR="00B357F0" w:rsidRPr="00FD1478" w:rsidRDefault="00B357F0" w:rsidP="00FD1478">
      <w:p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478">
        <w:rPr>
          <w:rFonts w:ascii="Times New Roman" w:eastAsia="Times New Roman" w:hAnsi="Times New Roman" w:cs="Times New Roman"/>
          <w:sz w:val="28"/>
          <w:szCs w:val="28"/>
        </w:rPr>
        <w:t>2) для казенных учреждений</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если суммарная оценка по всем критериям равна от 15 до 18 баллов, то использование имущества учреждением является эффективным;</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если суммарная оценка по всем критериям составляет </w:t>
      </w:r>
      <w:r w:rsidR="00F625E8">
        <w:rPr>
          <w:rFonts w:ascii="Times New Roman" w:eastAsia="Times New Roman" w:hAnsi="Times New Roman" w:cs="Times New Roman"/>
          <w:sz w:val="28"/>
          <w:szCs w:val="28"/>
          <w:lang w:eastAsia="ru-RU"/>
        </w:rPr>
        <w:br/>
      </w:r>
      <w:r w:rsidRPr="00FD1478">
        <w:rPr>
          <w:rFonts w:ascii="Times New Roman" w:eastAsia="Times New Roman" w:hAnsi="Times New Roman" w:cs="Times New Roman"/>
          <w:sz w:val="28"/>
          <w:szCs w:val="28"/>
          <w:lang w:eastAsia="ru-RU"/>
        </w:rPr>
        <w:t>от 10 до 14 баллов, то использование имущества учреждением является удовлетворительным;</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если суммарная оценка по всем критериям ниже 10 баллов,</w:t>
      </w:r>
      <w:r w:rsidRPr="00FD1478">
        <w:rPr>
          <w:rFonts w:ascii="Times New Roman" w:eastAsia="Times New Roman" w:hAnsi="Times New Roman" w:cs="Times New Roman"/>
          <w:sz w:val="28"/>
          <w:szCs w:val="28"/>
          <w:lang w:eastAsia="ru-RU"/>
        </w:rPr>
        <w:br/>
        <w:t>то использование имущества учреждением является неэффективным.</w:t>
      </w:r>
    </w:p>
    <w:p w:rsidR="00C179D2" w:rsidRPr="00FD1478" w:rsidRDefault="002E78A8" w:rsidP="00FD1478">
      <w:pPr>
        <w:pStyle w:val="a5"/>
        <w:numPr>
          <w:ilvl w:val="1"/>
          <w:numId w:val="19"/>
        </w:numPr>
        <w:autoSpaceDE w:val="0"/>
        <w:autoSpaceDN w:val="0"/>
        <w:adjustRightInd w:val="0"/>
        <w:spacing w:after="0" w:line="240" w:lineRule="auto"/>
        <w:ind w:left="0" w:firstLine="851"/>
        <w:contextualSpacing w:val="0"/>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 </w:t>
      </w:r>
      <w:r w:rsidR="00B357F0" w:rsidRPr="00FD1478">
        <w:rPr>
          <w:rFonts w:ascii="Times New Roman" w:eastAsia="Times New Roman" w:hAnsi="Times New Roman" w:cs="Times New Roman"/>
          <w:sz w:val="28"/>
          <w:szCs w:val="28"/>
          <w:lang w:eastAsia="ru-RU"/>
        </w:rPr>
        <w:t xml:space="preserve">Особенности проведения оценки эффективности использования имущества муниципальной казны указаны в </w:t>
      </w:r>
      <w:hyperlink r:id="rId12" w:history="1">
        <w:r w:rsidR="00B357F0" w:rsidRPr="00FD1478">
          <w:rPr>
            <w:rFonts w:ascii="Times New Roman" w:eastAsia="Times New Roman" w:hAnsi="Times New Roman" w:cs="Times New Roman"/>
            <w:sz w:val="28"/>
            <w:szCs w:val="28"/>
            <w:lang w:eastAsia="ru-RU"/>
          </w:rPr>
          <w:t>разделе 3</w:t>
        </w:r>
      </w:hyperlink>
      <w:r w:rsidR="00B357F0" w:rsidRPr="00FD1478">
        <w:rPr>
          <w:rFonts w:ascii="Times New Roman" w:eastAsia="Times New Roman" w:hAnsi="Times New Roman" w:cs="Times New Roman"/>
          <w:sz w:val="28"/>
          <w:szCs w:val="28"/>
          <w:lang w:eastAsia="ru-RU"/>
        </w:rPr>
        <w:t xml:space="preserve"> настоящей Методик</w:t>
      </w:r>
      <w:r w:rsidR="007B521C" w:rsidRPr="00FD1478">
        <w:rPr>
          <w:rFonts w:ascii="Times New Roman" w:eastAsia="Times New Roman" w:hAnsi="Times New Roman" w:cs="Times New Roman"/>
          <w:sz w:val="28"/>
          <w:szCs w:val="28"/>
          <w:lang w:eastAsia="ru-RU"/>
        </w:rPr>
        <w:t>е</w:t>
      </w:r>
      <w:r w:rsidR="00B357F0" w:rsidRPr="00FD1478">
        <w:rPr>
          <w:rFonts w:ascii="Times New Roman" w:eastAsia="Times New Roman" w:hAnsi="Times New Roman" w:cs="Times New Roman"/>
          <w:sz w:val="28"/>
          <w:szCs w:val="28"/>
          <w:lang w:eastAsia="ru-RU"/>
        </w:rPr>
        <w:t>.</w:t>
      </w:r>
    </w:p>
    <w:p w:rsidR="00C179D2" w:rsidRPr="00FD1478" w:rsidRDefault="00C179D2" w:rsidP="00FD1478">
      <w:pPr>
        <w:pStyle w:val="a5"/>
        <w:autoSpaceDE w:val="0"/>
        <w:autoSpaceDN w:val="0"/>
        <w:adjustRightInd w:val="0"/>
        <w:spacing w:after="0" w:line="240" w:lineRule="auto"/>
        <w:ind w:left="0"/>
        <w:contextualSpacing w:val="0"/>
        <w:jc w:val="both"/>
        <w:rPr>
          <w:rFonts w:ascii="Times New Roman" w:eastAsia="Times New Roman" w:hAnsi="Times New Roman" w:cs="Times New Roman"/>
          <w:sz w:val="28"/>
          <w:szCs w:val="28"/>
          <w:lang w:eastAsia="ru-RU"/>
        </w:rPr>
      </w:pPr>
    </w:p>
    <w:p w:rsidR="00B357F0" w:rsidRDefault="00C179D2" w:rsidP="00FD1478">
      <w:pPr>
        <w:pStyle w:val="a5"/>
        <w:autoSpaceDE w:val="0"/>
        <w:autoSpaceDN w:val="0"/>
        <w:adjustRightInd w:val="0"/>
        <w:spacing w:after="0" w:line="240" w:lineRule="auto"/>
        <w:ind w:left="0"/>
        <w:contextualSpacing w:val="0"/>
        <w:jc w:val="center"/>
        <w:rPr>
          <w:rFonts w:ascii="Times New Roman" w:eastAsia="Times New Roman" w:hAnsi="Times New Roman" w:cs="Times New Roman"/>
          <w:b/>
          <w:sz w:val="28"/>
          <w:szCs w:val="28"/>
          <w:lang w:eastAsia="ru-RU"/>
        </w:rPr>
      </w:pPr>
      <w:r w:rsidRPr="00FD1478">
        <w:rPr>
          <w:rFonts w:ascii="Times New Roman" w:eastAsia="Times New Roman" w:hAnsi="Times New Roman" w:cs="Times New Roman"/>
          <w:b/>
          <w:sz w:val="28"/>
          <w:szCs w:val="28"/>
          <w:lang w:eastAsia="ru-RU"/>
        </w:rPr>
        <w:t>3.</w:t>
      </w:r>
      <w:r w:rsidRPr="00FD1478">
        <w:rPr>
          <w:rFonts w:ascii="Times New Roman" w:eastAsia="Times New Roman" w:hAnsi="Times New Roman" w:cs="Times New Roman"/>
          <w:sz w:val="28"/>
          <w:szCs w:val="28"/>
          <w:lang w:eastAsia="ru-RU"/>
        </w:rPr>
        <w:t xml:space="preserve"> </w:t>
      </w:r>
      <w:r w:rsidR="00B357F0" w:rsidRPr="00FD1478">
        <w:rPr>
          <w:rFonts w:ascii="Times New Roman" w:eastAsia="Times New Roman" w:hAnsi="Times New Roman" w:cs="Times New Roman"/>
          <w:b/>
          <w:sz w:val="28"/>
          <w:szCs w:val="28"/>
          <w:lang w:eastAsia="ru-RU"/>
        </w:rPr>
        <w:t>Порядок оценки эффективности управления имуществом</w:t>
      </w:r>
      <w:r w:rsidR="00B357F0" w:rsidRPr="00FD1478">
        <w:rPr>
          <w:rFonts w:ascii="Times New Roman" w:eastAsia="Times New Roman" w:hAnsi="Times New Roman" w:cs="Times New Roman"/>
          <w:b/>
          <w:sz w:val="28"/>
          <w:szCs w:val="28"/>
          <w:lang w:eastAsia="ru-RU"/>
        </w:rPr>
        <w:br/>
        <w:t>муниципальной казны</w:t>
      </w:r>
    </w:p>
    <w:p w:rsidR="00F625E8" w:rsidRPr="00FD1478" w:rsidRDefault="00F625E8" w:rsidP="00FD1478">
      <w:pPr>
        <w:pStyle w:val="a5"/>
        <w:autoSpaceDE w:val="0"/>
        <w:autoSpaceDN w:val="0"/>
        <w:adjustRightInd w:val="0"/>
        <w:spacing w:after="0" w:line="240" w:lineRule="auto"/>
        <w:ind w:left="0"/>
        <w:contextualSpacing w:val="0"/>
        <w:jc w:val="center"/>
        <w:rPr>
          <w:rFonts w:ascii="Times New Roman" w:eastAsia="Times New Roman" w:hAnsi="Times New Roman" w:cs="Times New Roman"/>
          <w:sz w:val="28"/>
          <w:szCs w:val="28"/>
          <w:lang w:eastAsia="ru-RU"/>
        </w:rPr>
      </w:pPr>
    </w:p>
    <w:p w:rsidR="00B357F0" w:rsidRPr="00FD1478" w:rsidRDefault="00C179D2" w:rsidP="00FD147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D1478">
        <w:rPr>
          <w:rFonts w:ascii="Times New Roman" w:eastAsia="Times New Roman" w:hAnsi="Times New Roman" w:cs="Times New Roman"/>
          <w:sz w:val="28"/>
          <w:szCs w:val="28"/>
        </w:rPr>
        <w:t>3.1.</w:t>
      </w:r>
      <w:r w:rsidR="00B357F0" w:rsidRPr="00FD1478">
        <w:rPr>
          <w:rFonts w:ascii="Times New Roman" w:eastAsia="Times New Roman" w:hAnsi="Times New Roman" w:cs="Times New Roman"/>
          <w:sz w:val="28"/>
          <w:szCs w:val="28"/>
        </w:rPr>
        <w:t xml:space="preserve"> </w:t>
      </w:r>
      <w:r w:rsidR="00EB34C2" w:rsidRPr="00FD1478">
        <w:rPr>
          <w:rFonts w:ascii="Times New Roman" w:eastAsia="Times New Roman" w:hAnsi="Times New Roman" w:cs="Times New Roman"/>
          <w:sz w:val="28"/>
          <w:szCs w:val="28"/>
        </w:rPr>
        <w:t xml:space="preserve">Отдел по управлению муниципальным имуществом администрации Асбестовского городского округа </w:t>
      </w:r>
      <w:r w:rsidR="00B357F0" w:rsidRPr="00FD1478">
        <w:rPr>
          <w:rFonts w:ascii="Times New Roman" w:eastAsia="Times New Roman" w:hAnsi="Times New Roman" w:cs="Times New Roman"/>
          <w:sz w:val="28"/>
          <w:szCs w:val="28"/>
        </w:rPr>
        <w:t xml:space="preserve">ежегодно не позднее 01 мая года, следующего за отчетным годом, проводит анализ критериев оценки эффективности использования имущества муниципальной казны по показателям, указанным </w:t>
      </w:r>
      <w:r w:rsidR="00F625E8">
        <w:rPr>
          <w:rFonts w:ascii="Times New Roman" w:eastAsia="Times New Roman" w:hAnsi="Times New Roman" w:cs="Times New Roman"/>
          <w:sz w:val="28"/>
          <w:szCs w:val="28"/>
        </w:rPr>
        <w:br/>
      </w:r>
      <w:r w:rsidR="00B357F0" w:rsidRPr="00FD1478">
        <w:rPr>
          <w:rFonts w:ascii="Times New Roman" w:eastAsia="Times New Roman" w:hAnsi="Times New Roman" w:cs="Times New Roman"/>
          <w:sz w:val="28"/>
          <w:szCs w:val="28"/>
        </w:rPr>
        <w:t>в приложении</w:t>
      </w:r>
      <w:r w:rsidR="00EB34C2" w:rsidRPr="00FD1478">
        <w:rPr>
          <w:rFonts w:ascii="Times New Roman" w:eastAsia="Times New Roman" w:hAnsi="Times New Roman" w:cs="Times New Roman"/>
          <w:sz w:val="28"/>
          <w:szCs w:val="28"/>
        </w:rPr>
        <w:t xml:space="preserve"> </w:t>
      </w:r>
      <w:r w:rsidR="00B357F0" w:rsidRPr="00FD1478">
        <w:rPr>
          <w:rFonts w:ascii="Times New Roman" w:eastAsia="Times New Roman" w:hAnsi="Times New Roman" w:cs="Times New Roman"/>
          <w:sz w:val="28"/>
          <w:szCs w:val="28"/>
        </w:rPr>
        <w:t>№</w:t>
      </w:r>
      <w:r w:rsidR="00EB34C2" w:rsidRPr="00FD1478">
        <w:rPr>
          <w:rFonts w:ascii="Times New Roman" w:eastAsia="Times New Roman" w:hAnsi="Times New Roman" w:cs="Times New Roman"/>
          <w:sz w:val="28"/>
          <w:szCs w:val="28"/>
        </w:rPr>
        <w:t xml:space="preserve"> </w:t>
      </w:r>
      <w:r w:rsidR="00B357F0" w:rsidRPr="00FD1478">
        <w:rPr>
          <w:rFonts w:ascii="Times New Roman" w:eastAsia="Times New Roman" w:hAnsi="Times New Roman" w:cs="Times New Roman"/>
          <w:sz w:val="28"/>
          <w:szCs w:val="28"/>
        </w:rPr>
        <w:t>5</w:t>
      </w:r>
      <w:r w:rsidRPr="00FD1478">
        <w:rPr>
          <w:rFonts w:ascii="Times New Roman" w:eastAsia="Times New Roman" w:hAnsi="Times New Roman" w:cs="Times New Roman"/>
          <w:sz w:val="28"/>
          <w:szCs w:val="28"/>
        </w:rPr>
        <w:t xml:space="preserve"> настоящей </w:t>
      </w:r>
      <w:r w:rsidR="007B521C" w:rsidRPr="00FD1478">
        <w:rPr>
          <w:rFonts w:ascii="Times New Roman" w:eastAsia="Times New Roman" w:hAnsi="Times New Roman" w:cs="Times New Roman"/>
          <w:sz w:val="28"/>
          <w:szCs w:val="28"/>
        </w:rPr>
        <w:t>М</w:t>
      </w:r>
      <w:r w:rsidRPr="00FD1478">
        <w:rPr>
          <w:rFonts w:ascii="Times New Roman" w:eastAsia="Times New Roman" w:hAnsi="Times New Roman" w:cs="Times New Roman"/>
          <w:sz w:val="28"/>
          <w:szCs w:val="28"/>
        </w:rPr>
        <w:t>етодик</w:t>
      </w:r>
      <w:r w:rsidR="007B521C" w:rsidRPr="00FD1478">
        <w:rPr>
          <w:rFonts w:ascii="Times New Roman" w:eastAsia="Times New Roman" w:hAnsi="Times New Roman" w:cs="Times New Roman"/>
          <w:sz w:val="28"/>
          <w:szCs w:val="28"/>
        </w:rPr>
        <w:t>е</w:t>
      </w:r>
      <w:r w:rsidR="00B357F0" w:rsidRPr="00FD1478">
        <w:rPr>
          <w:rFonts w:ascii="Times New Roman" w:eastAsia="Times New Roman" w:hAnsi="Times New Roman" w:cs="Times New Roman"/>
          <w:sz w:val="28"/>
          <w:szCs w:val="28"/>
        </w:rPr>
        <w:t>.</w:t>
      </w:r>
    </w:p>
    <w:p w:rsidR="00B357F0" w:rsidRPr="00FD1478" w:rsidRDefault="00B97E2B" w:rsidP="00FD147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D1478">
        <w:rPr>
          <w:rFonts w:ascii="Times New Roman" w:eastAsia="Times New Roman" w:hAnsi="Times New Roman" w:cs="Times New Roman"/>
          <w:sz w:val="28"/>
          <w:szCs w:val="28"/>
        </w:rPr>
        <w:t>3.2.</w:t>
      </w:r>
      <w:r w:rsidR="00C179D2" w:rsidRPr="00FD1478">
        <w:rPr>
          <w:rFonts w:ascii="Times New Roman" w:eastAsia="Times New Roman" w:hAnsi="Times New Roman" w:cs="Times New Roman"/>
          <w:sz w:val="28"/>
          <w:szCs w:val="28"/>
        </w:rPr>
        <w:t xml:space="preserve"> </w:t>
      </w:r>
      <w:r w:rsidR="00EB34C2" w:rsidRPr="00FD1478">
        <w:rPr>
          <w:rFonts w:ascii="Times New Roman" w:eastAsia="Times New Roman" w:hAnsi="Times New Roman" w:cs="Times New Roman"/>
          <w:sz w:val="28"/>
          <w:szCs w:val="28"/>
        </w:rPr>
        <w:t xml:space="preserve">Отдел по управлению муниципальным имуществом администрации Асбестовского городского округа </w:t>
      </w:r>
      <w:r w:rsidR="00B357F0" w:rsidRPr="00FD1478">
        <w:rPr>
          <w:rFonts w:ascii="Times New Roman" w:eastAsia="Times New Roman" w:hAnsi="Times New Roman" w:cs="Times New Roman"/>
          <w:sz w:val="28"/>
          <w:szCs w:val="28"/>
        </w:rPr>
        <w:t>проводит расчет значений показателей и готовит заключение об оценке эффективности использования имущества муниципальной казны с указанием:</w:t>
      </w:r>
    </w:p>
    <w:p w:rsidR="00B357F0" w:rsidRPr="00FD1478" w:rsidRDefault="00B357F0" w:rsidP="00FD1478">
      <w:pPr>
        <w:pStyle w:val="a5"/>
        <w:numPr>
          <w:ilvl w:val="0"/>
          <w:numId w:val="18"/>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lastRenderedPageBreak/>
        <w:t>выявленных причин неэффективности использования муниципального имущества;</w:t>
      </w:r>
    </w:p>
    <w:p w:rsidR="00B357F0" w:rsidRPr="00FD1478" w:rsidRDefault="00B357F0" w:rsidP="00FD1478">
      <w:pPr>
        <w:pStyle w:val="a5"/>
        <w:numPr>
          <w:ilvl w:val="0"/>
          <w:numId w:val="18"/>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рекомендаций по совершенствованию системы управления муниципальным имуществом;</w:t>
      </w:r>
    </w:p>
    <w:p w:rsidR="00B357F0" w:rsidRPr="00FD1478" w:rsidRDefault="00B357F0" w:rsidP="00FD1478">
      <w:pPr>
        <w:pStyle w:val="a5"/>
        <w:numPr>
          <w:ilvl w:val="0"/>
          <w:numId w:val="18"/>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предложений о приватизации (перепрофилировании) нежилых помещений (зданий);</w:t>
      </w:r>
    </w:p>
    <w:p w:rsidR="00B357F0" w:rsidRPr="00FD1478" w:rsidRDefault="00B357F0" w:rsidP="00FD1478">
      <w:pPr>
        <w:pStyle w:val="a5"/>
        <w:numPr>
          <w:ilvl w:val="0"/>
          <w:numId w:val="18"/>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предложений о проведении реконструкции и капитального ремонта, </w:t>
      </w:r>
      <w:r w:rsidR="00F625E8">
        <w:rPr>
          <w:rFonts w:ascii="Times New Roman" w:eastAsia="Times New Roman" w:hAnsi="Times New Roman" w:cs="Times New Roman"/>
          <w:sz w:val="28"/>
          <w:szCs w:val="28"/>
          <w:lang w:eastAsia="ru-RU"/>
        </w:rPr>
        <w:br/>
      </w:r>
      <w:r w:rsidRPr="00FD1478">
        <w:rPr>
          <w:rFonts w:ascii="Times New Roman" w:eastAsia="Times New Roman" w:hAnsi="Times New Roman" w:cs="Times New Roman"/>
          <w:sz w:val="28"/>
          <w:szCs w:val="28"/>
          <w:lang w:eastAsia="ru-RU"/>
        </w:rPr>
        <w:t>в том числе работ по приведению в надлежащее и пригодное для эксплуатации состояние нежилых помещений (зданий).</w:t>
      </w:r>
    </w:p>
    <w:p w:rsidR="00B357F0" w:rsidRPr="00FD1478" w:rsidRDefault="002E78A8" w:rsidP="00FD147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D1478">
        <w:rPr>
          <w:rFonts w:ascii="Times New Roman" w:eastAsia="Times New Roman" w:hAnsi="Times New Roman" w:cs="Times New Roman"/>
          <w:sz w:val="28"/>
          <w:szCs w:val="28"/>
        </w:rPr>
        <w:t xml:space="preserve">3.3. </w:t>
      </w:r>
      <w:r w:rsidR="00B357F0" w:rsidRPr="00FD1478">
        <w:rPr>
          <w:rFonts w:ascii="Times New Roman" w:eastAsia="Times New Roman" w:hAnsi="Times New Roman" w:cs="Times New Roman"/>
          <w:sz w:val="28"/>
          <w:szCs w:val="28"/>
        </w:rPr>
        <w:t>Заключение об эффективности использования недвижимого имущества, составляющего муниципальную казну, составляется с учетом следующего:</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если суммарная оценка по всем критериям равна от 22 до 29 баллов,</w:t>
      </w:r>
      <w:r w:rsidR="00F625E8">
        <w:rPr>
          <w:rFonts w:ascii="Times New Roman" w:eastAsia="Times New Roman" w:hAnsi="Times New Roman" w:cs="Times New Roman"/>
          <w:sz w:val="28"/>
          <w:szCs w:val="28"/>
          <w:lang w:eastAsia="ru-RU"/>
        </w:rPr>
        <w:t xml:space="preserve"> </w:t>
      </w:r>
      <w:r w:rsidRPr="00FD1478">
        <w:rPr>
          <w:rFonts w:ascii="Times New Roman" w:eastAsia="Times New Roman" w:hAnsi="Times New Roman" w:cs="Times New Roman"/>
          <w:sz w:val="28"/>
          <w:szCs w:val="28"/>
          <w:lang w:eastAsia="ru-RU"/>
        </w:rPr>
        <w:t>то использование имущества муниципальной казны является эффективным;</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если суммарная по всем критериям составляет от 14 до 21 баллов,</w:t>
      </w:r>
      <w:r w:rsidR="00F625E8">
        <w:rPr>
          <w:rFonts w:ascii="Times New Roman" w:eastAsia="Times New Roman" w:hAnsi="Times New Roman" w:cs="Times New Roman"/>
          <w:sz w:val="28"/>
          <w:szCs w:val="28"/>
          <w:lang w:eastAsia="ru-RU"/>
        </w:rPr>
        <w:t xml:space="preserve"> </w:t>
      </w:r>
      <w:r w:rsidR="00F625E8">
        <w:rPr>
          <w:rFonts w:ascii="Times New Roman" w:eastAsia="Times New Roman" w:hAnsi="Times New Roman" w:cs="Times New Roman"/>
          <w:sz w:val="28"/>
          <w:szCs w:val="28"/>
          <w:lang w:eastAsia="ru-RU"/>
        </w:rPr>
        <w:br/>
      </w:r>
      <w:r w:rsidRPr="00FD1478">
        <w:rPr>
          <w:rFonts w:ascii="Times New Roman" w:eastAsia="Times New Roman" w:hAnsi="Times New Roman" w:cs="Times New Roman"/>
          <w:sz w:val="28"/>
          <w:szCs w:val="28"/>
          <w:lang w:eastAsia="ru-RU"/>
        </w:rPr>
        <w:t>то использование имущества муниципальной казны является удовлетворительным;</w:t>
      </w:r>
    </w:p>
    <w:p w:rsidR="00B357F0" w:rsidRPr="00FD1478" w:rsidRDefault="00B357F0" w:rsidP="00FD1478">
      <w:pPr>
        <w:pStyle w:val="a5"/>
        <w:numPr>
          <w:ilvl w:val="1"/>
          <w:numId w:val="15"/>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если суммарная оценка по всем критериям ниже 14 баллов,</w:t>
      </w:r>
      <w:r w:rsidR="00F625E8">
        <w:rPr>
          <w:rFonts w:ascii="Times New Roman" w:eastAsia="Times New Roman" w:hAnsi="Times New Roman" w:cs="Times New Roman"/>
          <w:sz w:val="28"/>
          <w:szCs w:val="28"/>
          <w:lang w:eastAsia="ru-RU"/>
        </w:rPr>
        <w:t xml:space="preserve"> </w:t>
      </w:r>
      <w:r w:rsidR="00F625E8">
        <w:rPr>
          <w:rFonts w:ascii="Times New Roman" w:eastAsia="Times New Roman" w:hAnsi="Times New Roman" w:cs="Times New Roman"/>
          <w:sz w:val="28"/>
          <w:szCs w:val="28"/>
          <w:lang w:eastAsia="ru-RU"/>
        </w:rPr>
        <w:br/>
      </w:r>
      <w:r w:rsidRPr="00FD1478">
        <w:rPr>
          <w:rFonts w:ascii="Times New Roman" w:eastAsia="Times New Roman" w:hAnsi="Times New Roman" w:cs="Times New Roman"/>
          <w:sz w:val="28"/>
          <w:szCs w:val="28"/>
          <w:lang w:eastAsia="ru-RU"/>
        </w:rPr>
        <w:t>то использование имущества муниципальной казны является неэффективным.</w:t>
      </w:r>
    </w:p>
    <w:p w:rsidR="00B357F0" w:rsidRPr="00FD1478" w:rsidRDefault="00B357F0" w:rsidP="00FD1478">
      <w:pPr>
        <w:pStyle w:val="a5"/>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p>
    <w:p w:rsidR="00F625E8" w:rsidRDefault="00F625E8" w:rsidP="00F625E8">
      <w:pPr>
        <w:pStyle w:val="a5"/>
        <w:autoSpaceDE w:val="0"/>
        <w:autoSpaceDN w:val="0"/>
        <w:adjustRightInd w:val="0"/>
        <w:spacing w:after="0" w:line="240" w:lineRule="auto"/>
        <w:ind w:left="0"/>
        <w:contextualSpacing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B357F0" w:rsidRPr="00FD1478">
        <w:rPr>
          <w:rFonts w:ascii="Times New Roman" w:eastAsia="Times New Roman" w:hAnsi="Times New Roman" w:cs="Times New Roman"/>
          <w:b/>
          <w:sz w:val="28"/>
          <w:szCs w:val="28"/>
          <w:lang w:eastAsia="ru-RU"/>
        </w:rPr>
        <w:t xml:space="preserve">Отчет об эффективности использования и управления </w:t>
      </w:r>
    </w:p>
    <w:p w:rsidR="00B357F0" w:rsidRDefault="00B357F0" w:rsidP="00F625E8">
      <w:pPr>
        <w:pStyle w:val="a5"/>
        <w:autoSpaceDE w:val="0"/>
        <w:autoSpaceDN w:val="0"/>
        <w:adjustRightInd w:val="0"/>
        <w:spacing w:after="0" w:line="240" w:lineRule="auto"/>
        <w:ind w:left="0"/>
        <w:contextualSpacing w:val="0"/>
        <w:jc w:val="center"/>
        <w:rPr>
          <w:rFonts w:ascii="Times New Roman" w:eastAsia="Times New Roman" w:hAnsi="Times New Roman" w:cs="Times New Roman"/>
          <w:b/>
          <w:sz w:val="28"/>
          <w:szCs w:val="28"/>
          <w:lang w:eastAsia="ru-RU"/>
        </w:rPr>
      </w:pPr>
      <w:r w:rsidRPr="00FD1478">
        <w:rPr>
          <w:rFonts w:ascii="Times New Roman" w:eastAsia="Times New Roman" w:hAnsi="Times New Roman" w:cs="Times New Roman"/>
          <w:b/>
          <w:sz w:val="28"/>
          <w:szCs w:val="28"/>
          <w:lang w:eastAsia="ru-RU"/>
        </w:rPr>
        <w:t>муниципальным имуществом</w:t>
      </w:r>
    </w:p>
    <w:p w:rsidR="00F625E8" w:rsidRPr="00FD1478" w:rsidRDefault="00F625E8" w:rsidP="00F625E8">
      <w:pPr>
        <w:pStyle w:val="a5"/>
        <w:autoSpaceDE w:val="0"/>
        <w:autoSpaceDN w:val="0"/>
        <w:adjustRightInd w:val="0"/>
        <w:spacing w:after="0" w:line="240" w:lineRule="auto"/>
        <w:ind w:left="0"/>
        <w:contextualSpacing w:val="0"/>
        <w:jc w:val="center"/>
        <w:rPr>
          <w:rFonts w:ascii="Times New Roman" w:eastAsia="Times New Roman" w:hAnsi="Times New Roman" w:cs="Times New Roman"/>
          <w:b/>
          <w:sz w:val="28"/>
          <w:szCs w:val="28"/>
          <w:lang w:eastAsia="ru-RU"/>
        </w:rPr>
      </w:pPr>
    </w:p>
    <w:p w:rsidR="00B357F0" w:rsidRPr="00FD1478" w:rsidRDefault="007B521C" w:rsidP="00FD1478">
      <w:pPr>
        <w:pStyle w:val="a5"/>
        <w:autoSpaceDE w:val="0"/>
        <w:autoSpaceDN w:val="0"/>
        <w:adjustRightInd w:val="0"/>
        <w:spacing w:after="0" w:line="240" w:lineRule="auto"/>
        <w:ind w:left="0" w:firstLine="851"/>
        <w:contextualSpacing w:val="0"/>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4.1.</w:t>
      </w:r>
      <w:r w:rsidR="002E78A8" w:rsidRPr="00FD1478">
        <w:rPr>
          <w:rFonts w:ascii="Times New Roman" w:eastAsia="Times New Roman" w:hAnsi="Times New Roman" w:cs="Times New Roman"/>
          <w:sz w:val="28"/>
          <w:szCs w:val="28"/>
          <w:lang w:eastAsia="ru-RU"/>
        </w:rPr>
        <w:t xml:space="preserve"> </w:t>
      </w:r>
      <w:r w:rsidR="00EB34C2" w:rsidRPr="00FD1478">
        <w:rPr>
          <w:rFonts w:ascii="Times New Roman" w:eastAsia="Times New Roman" w:hAnsi="Times New Roman" w:cs="Times New Roman"/>
          <w:sz w:val="28"/>
          <w:szCs w:val="28"/>
          <w:lang w:eastAsia="ru-RU"/>
        </w:rPr>
        <w:t xml:space="preserve">Отдел по управлению муниципальным имуществом администрации Асбестовского городского округа </w:t>
      </w:r>
      <w:r w:rsidR="00B357F0" w:rsidRPr="00FD1478">
        <w:rPr>
          <w:rFonts w:ascii="Times New Roman" w:eastAsia="Times New Roman" w:hAnsi="Times New Roman" w:cs="Times New Roman"/>
          <w:sz w:val="28"/>
          <w:szCs w:val="28"/>
          <w:lang w:eastAsia="ru-RU"/>
        </w:rPr>
        <w:t>в срок до 25</w:t>
      </w:r>
      <w:r w:rsidR="00EB34C2" w:rsidRPr="00FD1478">
        <w:rPr>
          <w:rFonts w:ascii="Times New Roman" w:eastAsia="Times New Roman" w:hAnsi="Times New Roman" w:cs="Times New Roman"/>
          <w:sz w:val="28"/>
          <w:szCs w:val="28"/>
          <w:lang w:eastAsia="ru-RU"/>
        </w:rPr>
        <w:t xml:space="preserve"> </w:t>
      </w:r>
      <w:r w:rsidR="00B357F0" w:rsidRPr="00FD1478">
        <w:rPr>
          <w:rFonts w:ascii="Times New Roman" w:eastAsia="Times New Roman" w:hAnsi="Times New Roman" w:cs="Times New Roman"/>
          <w:sz w:val="28"/>
          <w:szCs w:val="28"/>
          <w:lang w:eastAsia="ru-RU"/>
        </w:rPr>
        <w:t xml:space="preserve">мая года, следующего за отчетным годом, готовит и направляет проект отчета об оценке эффективности использования и управления муниципальным имуществом </w:t>
      </w:r>
      <w:r w:rsidR="00EB34C2" w:rsidRPr="00FD1478">
        <w:rPr>
          <w:rFonts w:ascii="Times New Roman" w:eastAsia="Times New Roman" w:hAnsi="Times New Roman" w:cs="Times New Roman"/>
          <w:sz w:val="28"/>
          <w:szCs w:val="28"/>
          <w:lang w:eastAsia="ru-RU"/>
        </w:rPr>
        <w:t>Асбестовского городского округа</w:t>
      </w:r>
      <w:r w:rsidR="00B357F0" w:rsidRPr="00FD1478">
        <w:rPr>
          <w:rFonts w:ascii="Times New Roman" w:eastAsia="Times New Roman" w:hAnsi="Times New Roman" w:cs="Times New Roman"/>
          <w:sz w:val="28"/>
          <w:szCs w:val="28"/>
          <w:lang w:eastAsia="ru-RU"/>
        </w:rPr>
        <w:t xml:space="preserve"> с результатами оценки эффективности деятельности организаций и внесенными предложениями по ним </w:t>
      </w:r>
      <w:r w:rsidR="00EB34C2" w:rsidRPr="00FD1478">
        <w:rPr>
          <w:rFonts w:ascii="Times New Roman" w:eastAsia="Times New Roman" w:hAnsi="Times New Roman" w:cs="Times New Roman"/>
          <w:sz w:val="28"/>
          <w:szCs w:val="28"/>
          <w:lang w:eastAsia="ru-RU"/>
        </w:rPr>
        <w:t xml:space="preserve">главе Асбестовского городского округа </w:t>
      </w:r>
      <w:r w:rsidR="00B357F0" w:rsidRPr="00FD1478">
        <w:rPr>
          <w:rFonts w:ascii="Times New Roman" w:eastAsia="Times New Roman" w:hAnsi="Times New Roman" w:cs="Times New Roman"/>
          <w:sz w:val="28"/>
          <w:szCs w:val="28"/>
          <w:lang w:eastAsia="ru-RU"/>
        </w:rPr>
        <w:t>для утверждения и (или) принятия иных решений.</w:t>
      </w:r>
    </w:p>
    <w:p w:rsidR="00B357F0" w:rsidRPr="00FD1478" w:rsidRDefault="007B521C" w:rsidP="00FD1478">
      <w:pPr>
        <w:pStyle w:val="a5"/>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D1478">
        <w:rPr>
          <w:rFonts w:ascii="Times New Roman" w:eastAsia="Times New Roman" w:hAnsi="Times New Roman" w:cs="Times New Roman"/>
          <w:sz w:val="28"/>
          <w:szCs w:val="28"/>
        </w:rPr>
        <w:t xml:space="preserve">4.2. </w:t>
      </w:r>
      <w:r w:rsidR="00B357F0" w:rsidRPr="00FD1478">
        <w:rPr>
          <w:rFonts w:ascii="Times New Roman" w:eastAsia="Times New Roman" w:hAnsi="Times New Roman" w:cs="Times New Roman"/>
          <w:sz w:val="28"/>
          <w:szCs w:val="28"/>
        </w:rPr>
        <w:t>Отчет об оценке эффективности использования и управления муниципальным имуществом в обязательном порядке включает информацию</w:t>
      </w:r>
      <w:r w:rsidR="00D36546" w:rsidRPr="00FD1478">
        <w:rPr>
          <w:rFonts w:ascii="Times New Roman" w:eastAsia="Times New Roman" w:hAnsi="Times New Roman" w:cs="Times New Roman"/>
          <w:sz w:val="28"/>
          <w:szCs w:val="28"/>
        </w:rPr>
        <w:t xml:space="preserve"> </w:t>
      </w:r>
      <w:r w:rsidR="00B357F0" w:rsidRPr="00FD1478">
        <w:rPr>
          <w:rFonts w:ascii="Times New Roman" w:eastAsia="Times New Roman" w:hAnsi="Times New Roman" w:cs="Times New Roman"/>
          <w:sz w:val="28"/>
          <w:szCs w:val="28"/>
        </w:rPr>
        <w:t> о:</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количестве муниципального имущества, вовлеченного </w:t>
      </w:r>
      <w:r w:rsidR="00F625E8">
        <w:rPr>
          <w:rFonts w:ascii="Times New Roman" w:eastAsia="Times New Roman" w:hAnsi="Times New Roman" w:cs="Times New Roman"/>
          <w:sz w:val="28"/>
          <w:szCs w:val="28"/>
          <w:lang w:eastAsia="ru-RU"/>
        </w:rPr>
        <w:br/>
      </w:r>
      <w:r w:rsidRPr="00FD1478">
        <w:rPr>
          <w:rFonts w:ascii="Times New Roman" w:eastAsia="Times New Roman" w:hAnsi="Times New Roman" w:cs="Times New Roman"/>
          <w:sz w:val="28"/>
          <w:szCs w:val="28"/>
          <w:lang w:eastAsia="ru-RU"/>
        </w:rPr>
        <w:t>в хозяйственный оборот (в том числе: передано в аренду, безвозмездное пользование, прочие права);</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муниципальном имуществе,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количестве учреждений и иных организаций, созданных на основе или с использованием муниципального имущества;</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муниципальном имуществе, приобретенном и отчужденном </w:t>
      </w:r>
      <w:r w:rsidR="00F625E8">
        <w:rPr>
          <w:rFonts w:ascii="Times New Roman" w:eastAsia="Times New Roman" w:hAnsi="Times New Roman" w:cs="Times New Roman"/>
          <w:sz w:val="28"/>
          <w:szCs w:val="28"/>
          <w:lang w:eastAsia="ru-RU"/>
        </w:rPr>
        <w:br/>
      </w:r>
      <w:r w:rsidRPr="00FD1478">
        <w:rPr>
          <w:rFonts w:ascii="Times New Roman" w:eastAsia="Times New Roman" w:hAnsi="Times New Roman" w:cs="Times New Roman"/>
          <w:sz w:val="28"/>
          <w:szCs w:val="28"/>
          <w:lang w:eastAsia="ru-RU"/>
        </w:rPr>
        <w:t>на возмездной и безвозмездной основе за текущий финансовый год, за исключением отчуждения в порядке приватизации;</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муниципальном имуществе, переданном в залог, доверительное управление за текущий финансовый год;</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lastRenderedPageBreak/>
        <w:t xml:space="preserve">доходах бюджета </w:t>
      </w:r>
      <w:r w:rsidR="00EB34C2" w:rsidRPr="00FD1478">
        <w:rPr>
          <w:rFonts w:ascii="Times New Roman" w:eastAsia="Times New Roman" w:hAnsi="Times New Roman" w:cs="Times New Roman"/>
          <w:sz w:val="28"/>
          <w:szCs w:val="28"/>
          <w:lang w:eastAsia="ru-RU"/>
        </w:rPr>
        <w:t>Асбестовского городского округа</w:t>
      </w:r>
      <w:r w:rsidRPr="00FD1478">
        <w:rPr>
          <w:rFonts w:ascii="Times New Roman" w:eastAsia="Times New Roman" w:hAnsi="Times New Roman" w:cs="Times New Roman"/>
          <w:sz w:val="28"/>
          <w:szCs w:val="28"/>
          <w:lang w:eastAsia="ru-RU"/>
        </w:rPr>
        <w:t xml:space="preserve"> от арендной платы, приватизации, продажи муниципального имущества, от платежей </w:t>
      </w:r>
      <w:r w:rsidR="00F625E8">
        <w:rPr>
          <w:rFonts w:ascii="Times New Roman" w:eastAsia="Times New Roman" w:hAnsi="Times New Roman" w:cs="Times New Roman"/>
          <w:sz w:val="28"/>
          <w:szCs w:val="28"/>
          <w:lang w:eastAsia="ru-RU"/>
        </w:rPr>
        <w:br/>
      </w:r>
      <w:r w:rsidRPr="00FD1478">
        <w:rPr>
          <w:rFonts w:ascii="Times New Roman" w:eastAsia="Times New Roman" w:hAnsi="Times New Roman" w:cs="Times New Roman"/>
          <w:sz w:val="28"/>
          <w:szCs w:val="28"/>
          <w:lang w:eastAsia="ru-RU"/>
        </w:rPr>
        <w:t>за установку и эксплуатацию рекламных конструкций, от использования имущества</w:t>
      </w:r>
      <w:r w:rsidR="00FD1478" w:rsidRPr="00FD1478">
        <w:rPr>
          <w:rFonts w:ascii="Times New Roman" w:eastAsia="Times New Roman" w:hAnsi="Times New Roman" w:cs="Times New Roman"/>
          <w:sz w:val="28"/>
          <w:szCs w:val="28"/>
          <w:lang w:eastAsia="ru-RU"/>
        </w:rPr>
        <w:t xml:space="preserve"> </w:t>
      </w:r>
      <w:r w:rsidRPr="00FD1478">
        <w:rPr>
          <w:rFonts w:ascii="Times New Roman" w:eastAsia="Times New Roman" w:hAnsi="Times New Roman" w:cs="Times New Roman"/>
          <w:sz w:val="28"/>
          <w:szCs w:val="28"/>
          <w:lang w:eastAsia="ru-RU"/>
        </w:rPr>
        <w:t>по концессионным соглашениям;</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дебиторской задолженности в разрезе видов муниципального имущества</w:t>
      </w:r>
      <w:r w:rsidRPr="00FD1478">
        <w:rPr>
          <w:rFonts w:ascii="Times New Roman" w:eastAsia="Times New Roman" w:hAnsi="Times New Roman" w:cs="Times New Roman"/>
          <w:sz w:val="28"/>
          <w:szCs w:val="28"/>
          <w:lang w:eastAsia="ru-RU"/>
        </w:rPr>
        <w:br/>
        <w:t>и объеме претензионно-исковой работы по взысканию задолженности, проведенной в отчетном периоде;</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 xml:space="preserve">имуществе муниципальной казны </w:t>
      </w:r>
      <w:r w:rsidR="00EB34C2" w:rsidRPr="00FD1478">
        <w:rPr>
          <w:rFonts w:ascii="Times New Roman" w:eastAsia="Times New Roman" w:hAnsi="Times New Roman" w:cs="Times New Roman"/>
          <w:sz w:val="28"/>
          <w:szCs w:val="28"/>
          <w:lang w:eastAsia="ru-RU"/>
        </w:rPr>
        <w:t>Асбестовского городского округа</w:t>
      </w:r>
      <w:r w:rsidRPr="00FD1478">
        <w:rPr>
          <w:rFonts w:ascii="Times New Roman" w:eastAsia="Times New Roman" w:hAnsi="Times New Roman" w:cs="Times New Roman"/>
          <w:sz w:val="28"/>
          <w:szCs w:val="28"/>
          <w:lang w:eastAsia="ru-RU"/>
        </w:rPr>
        <w:t>, включенном в перечень, предназначенный для передачи субъектам малого и среднего предпринимательства;</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предложения о приватизации (перепрофилированию) муниципального имущества;</w:t>
      </w:r>
    </w:p>
    <w:p w:rsidR="00B357F0" w:rsidRPr="00FD1478" w:rsidRDefault="00B357F0" w:rsidP="00FD1478">
      <w:pPr>
        <w:pStyle w:val="a5"/>
        <w:numPr>
          <w:ilvl w:val="0"/>
          <w:numId w:val="22"/>
        </w:numPr>
        <w:suppressAutoHyphen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D1478">
        <w:rPr>
          <w:rFonts w:ascii="Times New Roman" w:eastAsia="Times New Roman" w:hAnsi="Times New Roman" w:cs="Times New Roman"/>
          <w:sz w:val="28"/>
          <w:szCs w:val="28"/>
          <w:lang w:eastAsia="ru-RU"/>
        </w:rPr>
        <w:t>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C179D2" w:rsidRDefault="00C179D2" w:rsidP="00B357F0">
      <w:pPr>
        <w:autoSpaceDE w:val="0"/>
        <w:autoSpaceDN w:val="0"/>
        <w:adjustRightInd w:val="0"/>
        <w:spacing w:after="120" w:line="240" w:lineRule="auto"/>
        <w:jc w:val="right"/>
        <w:outlineLvl w:val="0"/>
        <w:rPr>
          <w:rFonts w:ascii="Liberation Serif" w:hAnsi="Liberation Serif" w:cs="Times New Roman"/>
          <w:sz w:val="28"/>
          <w:szCs w:val="28"/>
        </w:rPr>
      </w:pPr>
    </w:p>
    <w:p w:rsidR="00B357F0" w:rsidRDefault="00B357F0" w:rsidP="00B357F0">
      <w:pPr>
        <w:autoSpaceDE w:val="0"/>
        <w:autoSpaceDN w:val="0"/>
        <w:adjustRightInd w:val="0"/>
        <w:spacing w:after="120" w:line="240" w:lineRule="auto"/>
        <w:jc w:val="right"/>
        <w:outlineLvl w:val="0"/>
        <w:rPr>
          <w:rFonts w:ascii="Liberation Serif" w:hAnsi="Liberation Serif" w:cs="Times New Roman"/>
          <w:sz w:val="28"/>
          <w:szCs w:val="28"/>
        </w:rPr>
      </w:pPr>
      <w:r w:rsidRPr="00CE454D">
        <w:rPr>
          <w:rFonts w:ascii="Liberation Serif" w:hAnsi="Liberation Serif" w:cs="Times New Roman"/>
          <w:sz w:val="28"/>
          <w:szCs w:val="28"/>
        </w:rPr>
        <w:lastRenderedPageBreak/>
        <w:t>Приложение № 1</w:t>
      </w:r>
    </w:p>
    <w:p w:rsidR="00B357F0" w:rsidRPr="00314B6E" w:rsidRDefault="00B357F0" w:rsidP="00B357F0">
      <w:pPr>
        <w:pStyle w:val="a5"/>
        <w:suppressAutoHyphens/>
        <w:autoSpaceDE w:val="0"/>
        <w:autoSpaceDN w:val="0"/>
        <w:adjustRightInd w:val="0"/>
        <w:spacing w:after="120" w:line="240" w:lineRule="auto"/>
        <w:ind w:left="312" w:right="113"/>
        <w:jc w:val="center"/>
        <w:rPr>
          <w:rFonts w:ascii="Liberation Serif" w:eastAsia="Times New Roman" w:hAnsi="Liberation Serif" w:cs="Times New Roman"/>
          <w:sz w:val="28"/>
          <w:szCs w:val="28"/>
          <w:lang w:eastAsia="ru-RU"/>
        </w:rPr>
      </w:pPr>
      <w:r w:rsidRPr="00314B6E">
        <w:rPr>
          <w:rFonts w:ascii="Liberation Serif" w:eastAsia="Times New Roman" w:hAnsi="Liberation Serif" w:cs="Times New Roman"/>
          <w:sz w:val="28"/>
          <w:szCs w:val="28"/>
          <w:lang w:eastAsia="ru-RU"/>
        </w:rPr>
        <w:t>Перечень муниципальных унитарных предприятий и учреждений, предоставляющих отчеты о показателях эффективности использования муниципального имущества</w:t>
      </w:r>
    </w:p>
    <w:p w:rsidR="00D36546" w:rsidRPr="00397014" w:rsidRDefault="00D36546" w:rsidP="00D36546">
      <w:pPr>
        <w:spacing w:after="0" w:line="240" w:lineRule="auto"/>
        <w:jc w:val="both"/>
        <w:rPr>
          <w:rFonts w:ascii="Times New Roman" w:hAnsi="Times New Roman" w:cs="Times New Roman"/>
          <w:iCs/>
          <w:sz w:val="28"/>
          <w:szCs w:val="28"/>
        </w:rPr>
      </w:pPr>
    </w:p>
    <w:tbl>
      <w:tblPr>
        <w:tblW w:w="0" w:type="auto"/>
        <w:tblInd w:w="62" w:type="dxa"/>
        <w:tblLayout w:type="fixed"/>
        <w:tblCellMar>
          <w:top w:w="102" w:type="dxa"/>
          <w:left w:w="62" w:type="dxa"/>
          <w:bottom w:w="102" w:type="dxa"/>
          <w:right w:w="62" w:type="dxa"/>
        </w:tblCellMar>
        <w:tblLook w:val="0100"/>
      </w:tblPr>
      <w:tblGrid>
        <w:gridCol w:w="567"/>
        <w:gridCol w:w="6237"/>
        <w:gridCol w:w="3090"/>
      </w:tblGrid>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казенное предприятие </w:t>
            </w:r>
            <w:r w:rsidR="009D255E">
              <w:rPr>
                <w:rFonts w:ascii="Times New Roman" w:hAnsi="Times New Roman" w:cs="Times New Roman"/>
                <w:iCs/>
                <w:sz w:val="28"/>
                <w:szCs w:val="28"/>
              </w:rPr>
              <w:t>«</w:t>
            </w:r>
            <w:r w:rsidRPr="00397014">
              <w:rPr>
                <w:rFonts w:ascii="Times New Roman" w:hAnsi="Times New Roman" w:cs="Times New Roman"/>
                <w:iCs/>
                <w:sz w:val="28"/>
                <w:szCs w:val="28"/>
              </w:rPr>
              <w:t>Вторресурсы</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90"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rPr>
          <w:trHeight w:val="823"/>
        </w:trPr>
        <w:tc>
          <w:tcPr>
            <w:tcW w:w="567" w:type="dxa"/>
            <w:tcBorders>
              <w:top w:val="single" w:sz="4" w:space="0" w:color="auto"/>
              <w:left w:val="single" w:sz="4" w:space="0" w:color="auto"/>
              <w:right w:val="single" w:sz="4" w:space="0" w:color="auto"/>
            </w:tcBorders>
          </w:tcPr>
          <w:p w:rsidR="00D36546" w:rsidRPr="00397014" w:rsidRDefault="00D36546" w:rsidP="0096188F">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2</w:t>
            </w:r>
          </w:p>
        </w:tc>
        <w:tc>
          <w:tcPr>
            <w:tcW w:w="6237" w:type="dxa"/>
            <w:tcBorders>
              <w:top w:val="single" w:sz="4" w:space="0" w:color="auto"/>
              <w:left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казенное предприятие </w:t>
            </w:r>
            <w:r w:rsidR="009D255E">
              <w:rPr>
                <w:rFonts w:ascii="Times New Roman" w:hAnsi="Times New Roman" w:cs="Times New Roman"/>
                <w:iCs/>
                <w:sz w:val="28"/>
                <w:szCs w:val="28"/>
              </w:rPr>
              <w:t>«</w:t>
            </w:r>
            <w:r w:rsidRPr="00397014">
              <w:rPr>
                <w:rFonts w:ascii="Times New Roman" w:hAnsi="Times New Roman" w:cs="Times New Roman"/>
                <w:iCs/>
                <w:sz w:val="28"/>
                <w:szCs w:val="28"/>
              </w:rPr>
              <w:t>Энергокомплекс</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90" w:type="dxa"/>
            <w:tcBorders>
              <w:top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казенное предприятие </w:t>
            </w:r>
            <w:r w:rsidR="009D255E">
              <w:rPr>
                <w:rFonts w:ascii="Times New Roman" w:hAnsi="Times New Roman" w:cs="Times New Roman"/>
                <w:iCs/>
                <w:sz w:val="28"/>
                <w:szCs w:val="28"/>
              </w:rPr>
              <w:t>«</w:t>
            </w:r>
            <w:r w:rsidRPr="00397014">
              <w:rPr>
                <w:rFonts w:ascii="Times New Roman" w:hAnsi="Times New Roman" w:cs="Times New Roman"/>
                <w:iCs/>
                <w:sz w:val="28"/>
                <w:szCs w:val="28"/>
              </w:rPr>
              <w:t>Знак</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90"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bl>
    <w:p w:rsidR="00D36546" w:rsidRPr="00397014" w:rsidRDefault="00D36546" w:rsidP="00D36546">
      <w:pPr>
        <w:spacing w:after="0" w:line="240" w:lineRule="auto"/>
        <w:jc w:val="both"/>
        <w:rPr>
          <w:rFonts w:ascii="Times New Roman" w:hAnsi="Times New Roman" w:cs="Times New Roman"/>
          <w:iCs/>
          <w:sz w:val="28"/>
          <w:szCs w:val="28"/>
        </w:rPr>
      </w:pPr>
    </w:p>
    <w:p w:rsidR="00D36546" w:rsidRPr="00397014" w:rsidRDefault="00D36546" w:rsidP="00D36546">
      <w:pPr>
        <w:spacing w:after="0" w:line="240" w:lineRule="auto"/>
        <w:jc w:val="center"/>
        <w:outlineLvl w:val="0"/>
        <w:rPr>
          <w:rFonts w:ascii="Times New Roman" w:hAnsi="Times New Roman" w:cs="Times New Roman"/>
          <w:iCs/>
          <w:sz w:val="28"/>
          <w:szCs w:val="28"/>
        </w:rPr>
      </w:pPr>
      <w:r w:rsidRPr="00397014">
        <w:rPr>
          <w:rFonts w:ascii="Times New Roman" w:hAnsi="Times New Roman" w:cs="Times New Roman"/>
          <w:iCs/>
          <w:sz w:val="28"/>
          <w:szCs w:val="28"/>
        </w:rPr>
        <w:t>ПЕРЕЧЕНЬ</w:t>
      </w:r>
    </w:p>
    <w:p w:rsidR="00D36546" w:rsidRPr="00397014" w:rsidRDefault="00D36546" w:rsidP="00D36546">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МУНИЦИПАЛЬНЫХ АВТОНОМНЫХ УЧРЕЖДЕНИЙ</w:t>
      </w:r>
    </w:p>
    <w:p w:rsidR="00D36546" w:rsidRPr="00397014" w:rsidRDefault="00D36546" w:rsidP="00D36546">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АСБЕСТОВСКОГО ГОРОДСКОГО ОКРУГА</w:t>
      </w:r>
    </w:p>
    <w:p w:rsidR="00D36546" w:rsidRPr="00397014" w:rsidRDefault="00D36546" w:rsidP="00D36546">
      <w:pPr>
        <w:spacing w:after="0" w:line="240" w:lineRule="auto"/>
        <w:jc w:val="both"/>
        <w:rPr>
          <w:rFonts w:ascii="Times New Roman" w:hAnsi="Times New Roman" w:cs="Times New Roman"/>
          <w:iCs/>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6278"/>
        <w:gridCol w:w="3078"/>
      </w:tblGrid>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Редакция газеты </w:t>
            </w:r>
            <w:r w:rsidR="009D255E">
              <w:rPr>
                <w:rFonts w:ascii="Times New Roman" w:hAnsi="Times New Roman" w:cs="Times New Roman"/>
                <w:iCs/>
                <w:sz w:val="28"/>
                <w:szCs w:val="28"/>
              </w:rPr>
              <w:t>«</w:t>
            </w:r>
            <w:r w:rsidRPr="00397014">
              <w:rPr>
                <w:rFonts w:ascii="Times New Roman" w:hAnsi="Times New Roman" w:cs="Times New Roman"/>
                <w:iCs/>
                <w:sz w:val="28"/>
                <w:szCs w:val="28"/>
              </w:rPr>
              <w:t>Асбестовский рабочий</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2</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учреждение культуры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Киноконцертный театр </w:t>
            </w:r>
            <w:r w:rsidR="009D255E">
              <w:rPr>
                <w:rFonts w:ascii="Times New Roman" w:hAnsi="Times New Roman" w:cs="Times New Roman"/>
                <w:iCs/>
                <w:sz w:val="28"/>
                <w:szCs w:val="28"/>
              </w:rPr>
              <w:t>«</w:t>
            </w:r>
            <w:r w:rsidRPr="00397014">
              <w:rPr>
                <w:rFonts w:ascii="Times New Roman" w:hAnsi="Times New Roman" w:cs="Times New Roman"/>
                <w:iCs/>
                <w:sz w:val="28"/>
                <w:szCs w:val="28"/>
              </w:rPr>
              <w:t>Прогресс</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r w:rsidR="009D255E">
              <w:rPr>
                <w:rFonts w:ascii="Times New Roman" w:hAnsi="Times New Roman" w:cs="Times New Roman"/>
                <w:iCs/>
                <w:sz w:val="28"/>
                <w:szCs w:val="28"/>
              </w:rPr>
              <w:t>»</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3</w:t>
            </w:r>
          </w:p>
        </w:tc>
        <w:tc>
          <w:tcPr>
            <w:tcW w:w="6278" w:type="dxa"/>
            <w:tcBorders>
              <w:top w:val="single" w:sz="4" w:space="0" w:color="auto"/>
              <w:left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общеобразовательное учреждение средняя общеобразовательная школа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4 с углубленным изучением отдельных предметов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4</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общеобразовательное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8 им. А.Г. Махнева</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5</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общеобразовательное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Лицей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9</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6</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общеобразовательное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11</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lastRenderedPageBreak/>
              <w:t>7</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общеобразовательное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16</w:t>
            </w:r>
            <w:r w:rsidR="009D255E">
              <w:rPr>
                <w:rFonts w:ascii="Times New Roman" w:hAnsi="Times New Roman" w:cs="Times New Roman"/>
                <w:iCs/>
                <w:sz w:val="28"/>
                <w:szCs w:val="28"/>
              </w:rPr>
              <w:t xml:space="preserve">» </w:t>
            </w:r>
            <w:r w:rsidRPr="00397014">
              <w:rPr>
                <w:rFonts w:ascii="Times New Roman" w:hAnsi="Times New Roman" w:cs="Times New Roman"/>
                <w:iCs/>
                <w:sz w:val="28"/>
                <w:szCs w:val="28"/>
              </w:rPr>
              <w:t>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8</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общеобразовательное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21</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9</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общеобразовательное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24 с углубленным изучением отдельных предметов</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10</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общеобразовательное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30</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11</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дошкольное 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комбинированного вида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25</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12</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дошкольное 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комбинированного вида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27</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13</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дошкольное 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комбинированного вида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56</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14</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дошкольное 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комбинированного вида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60</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15</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дошкольное 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общеразвивающего вида с приоритетным осуществлением деятельности по физическому развитию детей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62</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16</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дошкольное образовательное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sidR="009D255E">
              <w:rPr>
                <w:rFonts w:ascii="Times New Roman" w:hAnsi="Times New Roman" w:cs="Times New Roman"/>
                <w:iCs/>
                <w:sz w:val="28"/>
                <w:szCs w:val="28"/>
              </w:rPr>
              <w:t>«</w:t>
            </w:r>
            <w:r w:rsidRPr="00397014">
              <w:rPr>
                <w:rFonts w:ascii="Times New Roman" w:hAnsi="Times New Roman" w:cs="Times New Roman"/>
                <w:iCs/>
                <w:sz w:val="28"/>
                <w:szCs w:val="28"/>
              </w:rPr>
              <w:t>Теремок</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lastRenderedPageBreak/>
              <w:t>17</w:t>
            </w:r>
          </w:p>
        </w:tc>
        <w:tc>
          <w:tcPr>
            <w:tcW w:w="6278"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автономное учреждение </w:t>
            </w:r>
            <w:r w:rsidR="009D255E">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загородный оздоровительный лагерь </w:t>
            </w:r>
            <w:r w:rsidR="002E78A8">
              <w:rPr>
                <w:rFonts w:ascii="Times New Roman" w:hAnsi="Times New Roman" w:cs="Times New Roman"/>
                <w:iCs/>
                <w:sz w:val="28"/>
                <w:szCs w:val="28"/>
              </w:rPr>
              <w:t>«</w:t>
            </w:r>
            <w:r w:rsidRPr="00397014">
              <w:rPr>
                <w:rFonts w:ascii="Times New Roman" w:hAnsi="Times New Roman" w:cs="Times New Roman"/>
                <w:iCs/>
                <w:sz w:val="28"/>
                <w:szCs w:val="28"/>
              </w:rPr>
              <w:t>Заря</w:t>
            </w:r>
            <w:r w:rsidR="002E78A8">
              <w:rPr>
                <w:rFonts w:ascii="Times New Roman" w:hAnsi="Times New Roman" w:cs="Times New Roman"/>
                <w:iCs/>
                <w:sz w:val="28"/>
                <w:szCs w:val="28"/>
              </w:rPr>
              <w:t>»</w:t>
            </w:r>
          </w:p>
        </w:tc>
        <w:tc>
          <w:tcPr>
            <w:tcW w:w="30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bl>
    <w:p w:rsidR="00D36546" w:rsidRPr="00397014" w:rsidRDefault="00D36546" w:rsidP="00D36546">
      <w:pPr>
        <w:spacing w:after="0" w:line="240" w:lineRule="auto"/>
        <w:jc w:val="both"/>
        <w:rPr>
          <w:rFonts w:ascii="Times New Roman" w:hAnsi="Times New Roman" w:cs="Times New Roman"/>
          <w:iCs/>
          <w:sz w:val="28"/>
          <w:szCs w:val="28"/>
        </w:rPr>
      </w:pPr>
    </w:p>
    <w:p w:rsidR="00D36546" w:rsidRPr="00397014" w:rsidRDefault="00D36546" w:rsidP="00D36546">
      <w:pPr>
        <w:spacing w:after="0" w:line="240" w:lineRule="auto"/>
        <w:jc w:val="center"/>
        <w:outlineLvl w:val="0"/>
        <w:rPr>
          <w:rFonts w:ascii="Times New Roman" w:hAnsi="Times New Roman" w:cs="Times New Roman"/>
          <w:iCs/>
          <w:sz w:val="28"/>
          <w:szCs w:val="28"/>
        </w:rPr>
      </w:pPr>
      <w:r w:rsidRPr="00397014">
        <w:rPr>
          <w:rFonts w:ascii="Times New Roman" w:hAnsi="Times New Roman" w:cs="Times New Roman"/>
          <w:iCs/>
          <w:sz w:val="28"/>
          <w:szCs w:val="28"/>
        </w:rPr>
        <w:t>ПЕРЕЧЕНЬ</w:t>
      </w:r>
    </w:p>
    <w:p w:rsidR="00D36546" w:rsidRPr="00397014" w:rsidRDefault="00D36546" w:rsidP="00D36546">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МУНИЦИПАЛЬНЫХ КАЗЕННЫХ УЧРЕЖДЕНИЙ</w:t>
      </w:r>
    </w:p>
    <w:p w:rsidR="00D36546" w:rsidRPr="00397014" w:rsidRDefault="00D36546" w:rsidP="00D36546">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АСБЕСТОВСКОГО ГОРОДСКОГО ОКРУГА</w:t>
      </w:r>
    </w:p>
    <w:p w:rsidR="00D36546" w:rsidRPr="00397014" w:rsidRDefault="00D36546" w:rsidP="00D36546">
      <w:pPr>
        <w:spacing w:after="0" w:line="240" w:lineRule="auto"/>
        <w:jc w:val="both"/>
        <w:rPr>
          <w:rFonts w:ascii="Times New Roman" w:hAnsi="Times New Roman" w:cs="Times New Roman"/>
          <w:iCs/>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6264"/>
        <w:gridCol w:w="2865"/>
      </w:tblGrid>
      <w:tr w:rsidR="00D36546" w:rsidRPr="00F625E8" w:rsidTr="0096188F">
        <w:tc>
          <w:tcPr>
            <w:tcW w:w="567" w:type="dxa"/>
            <w:tcBorders>
              <w:top w:val="single" w:sz="4" w:space="0" w:color="auto"/>
              <w:left w:val="single" w:sz="4" w:space="0" w:color="auto"/>
              <w:bottom w:val="single" w:sz="4" w:space="0" w:color="auto"/>
              <w:right w:val="single" w:sz="4" w:space="0" w:color="auto"/>
            </w:tcBorders>
          </w:tcPr>
          <w:p w:rsidR="00D36546" w:rsidRPr="00F625E8" w:rsidRDefault="00D36546" w:rsidP="0096188F">
            <w:pPr>
              <w:spacing w:after="0" w:line="240" w:lineRule="auto"/>
              <w:jc w:val="center"/>
              <w:rPr>
                <w:rFonts w:ascii="Times New Roman" w:hAnsi="Times New Roman" w:cs="Times New Roman"/>
                <w:iCs/>
                <w:sz w:val="28"/>
                <w:szCs w:val="28"/>
              </w:rPr>
            </w:pPr>
            <w:r w:rsidRPr="00F625E8">
              <w:rPr>
                <w:rFonts w:ascii="Times New Roman" w:hAnsi="Times New Roman" w:cs="Times New Roman"/>
                <w:iCs/>
                <w:sz w:val="28"/>
                <w:szCs w:val="28"/>
              </w:rPr>
              <w:t>1</w:t>
            </w:r>
          </w:p>
        </w:tc>
        <w:tc>
          <w:tcPr>
            <w:tcW w:w="6264" w:type="dxa"/>
            <w:tcBorders>
              <w:top w:val="single" w:sz="4" w:space="0" w:color="auto"/>
              <w:left w:val="single" w:sz="4" w:space="0" w:color="auto"/>
              <w:bottom w:val="single" w:sz="4" w:space="0" w:color="auto"/>
              <w:right w:val="single" w:sz="4" w:space="0" w:color="auto"/>
            </w:tcBorders>
          </w:tcPr>
          <w:p w:rsidR="00D36546" w:rsidRPr="00F625E8" w:rsidRDefault="00D36546" w:rsidP="00D36546">
            <w:pPr>
              <w:spacing w:after="0" w:line="240" w:lineRule="auto"/>
              <w:rPr>
                <w:rFonts w:ascii="Times New Roman" w:hAnsi="Times New Roman" w:cs="Times New Roman"/>
                <w:iCs/>
                <w:sz w:val="28"/>
                <w:szCs w:val="28"/>
              </w:rPr>
            </w:pPr>
            <w:r w:rsidRPr="00F625E8">
              <w:rPr>
                <w:rFonts w:ascii="Times New Roman" w:hAnsi="Times New Roman" w:cs="Times New Roman"/>
                <w:iCs/>
                <w:sz w:val="28"/>
                <w:szCs w:val="28"/>
              </w:rPr>
              <w:t>Муниципальное казенное учреждение «Управление архивами Асбестовского городского округа»</w:t>
            </w:r>
          </w:p>
        </w:tc>
        <w:tc>
          <w:tcPr>
            <w:tcW w:w="2865" w:type="dxa"/>
            <w:tcBorders>
              <w:top w:val="single" w:sz="4" w:space="0" w:color="auto"/>
              <w:bottom w:val="single" w:sz="4" w:space="0" w:color="auto"/>
              <w:right w:val="single" w:sz="4" w:space="0" w:color="auto"/>
            </w:tcBorders>
            <w:shd w:val="clear" w:color="auto" w:fill="auto"/>
          </w:tcPr>
          <w:p w:rsidR="00D36546" w:rsidRPr="00F625E8" w:rsidRDefault="00D36546" w:rsidP="0096188F">
            <w:pPr>
              <w:rPr>
                <w:rFonts w:ascii="Times New Roman" w:hAnsi="Times New Roman" w:cs="Times New Roman"/>
                <w:iCs/>
                <w:sz w:val="28"/>
                <w:szCs w:val="28"/>
              </w:rPr>
            </w:pPr>
          </w:p>
        </w:tc>
      </w:tr>
      <w:tr w:rsidR="00D36546" w:rsidRPr="00F625E8" w:rsidTr="0096188F">
        <w:tc>
          <w:tcPr>
            <w:tcW w:w="567" w:type="dxa"/>
            <w:tcBorders>
              <w:top w:val="single" w:sz="4" w:space="0" w:color="auto"/>
              <w:left w:val="single" w:sz="4" w:space="0" w:color="auto"/>
              <w:bottom w:val="single" w:sz="4" w:space="0" w:color="auto"/>
              <w:right w:val="single" w:sz="4" w:space="0" w:color="auto"/>
            </w:tcBorders>
          </w:tcPr>
          <w:p w:rsidR="00D36546" w:rsidRPr="00F625E8" w:rsidRDefault="00D36546" w:rsidP="0096188F">
            <w:pPr>
              <w:spacing w:after="0" w:line="240" w:lineRule="auto"/>
              <w:jc w:val="center"/>
              <w:rPr>
                <w:rFonts w:ascii="Times New Roman" w:hAnsi="Times New Roman" w:cs="Times New Roman"/>
                <w:iCs/>
                <w:sz w:val="28"/>
                <w:szCs w:val="28"/>
              </w:rPr>
            </w:pPr>
            <w:r w:rsidRPr="00F625E8">
              <w:rPr>
                <w:rFonts w:ascii="Times New Roman" w:hAnsi="Times New Roman" w:cs="Times New Roman"/>
                <w:iCs/>
                <w:sz w:val="28"/>
                <w:szCs w:val="28"/>
              </w:rPr>
              <w:t>2</w:t>
            </w:r>
          </w:p>
        </w:tc>
        <w:tc>
          <w:tcPr>
            <w:tcW w:w="6264" w:type="dxa"/>
            <w:tcBorders>
              <w:top w:val="single" w:sz="4" w:space="0" w:color="auto"/>
              <w:left w:val="single" w:sz="4" w:space="0" w:color="auto"/>
              <w:bottom w:val="single" w:sz="4" w:space="0" w:color="auto"/>
              <w:right w:val="single" w:sz="4" w:space="0" w:color="auto"/>
            </w:tcBorders>
          </w:tcPr>
          <w:p w:rsidR="00D36546" w:rsidRPr="00F625E8" w:rsidRDefault="00D36546" w:rsidP="00D36546">
            <w:pPr>
              <w:spacing w:after="0" w:line="240" w:lineRule="auto"/>
              <w:rPr>
                <w:rFonts w:ascii="Times New Roman" w:hAnsi="Times New Roman" w:cs="Times New Roman"/>
                <w:iCs/>
                <w:sz w:val="28"/>
                <w:szCs w:val="28"/>
              </w:rPr>
            </w:pPr>
            <w:r w:rsidRPr="00F625E8">
              <w:rPr>
                <w:rFonts w:ascii="Times New Roman" w:hAnsi="Times New Roman" w:cs="Times New Roman"/>
                <w:iCs/>
                <w:sz w:val="28"/>
                <w:szCs w:val="28"/>
              </w:rPr>
              <w:t>Муниципальное казенное учреждение «Управление заказчика жилищно-коммунального хозяйства города Асбеста»</w:t>
            </w:r>
          </w:p>
        </w:tc>
        <w:tc>
          <w:tcPr>
            <w:tcW w:w="2865" w:type="dxa"/>
            <w:tcBorders>
              <w:top w:val="single" w:sz="4" w:space="0" w:color="auto"/>
              <w:bottom w:val="single" w:sz="4" w:space="0" w:color="auto"/>
              <w:right w:val="single" w:sz="4" w:space="0" w:color="auto"/>
            </w:tcBorders>
            <w:shd w:val="clear" w:color="auto" w:fill="auto"/>
          </w:tcPr>
          <w:p w:rsidR="00D36546" w:rsidRPr="00F625E8" w:rsidRDefault="00D36546" w:rsidP="0096188F">
            <w:pPr>
              <w:rPr>
                <w:rFonts w:ascii="Times New Roman" w:hAnsi="Times New Roman" w:cs="Times New Roman"/>
                <w:iCs/>
                <w:sz w:val="28"/>
                <w:szCs w:val="28"/>
              </w:rPr>
            </w:pPr>
          </w:p>
        </w:tc>
      </w:tr>
      <w:tr w:rsidR="00D36546" w:rsidRPr="00F625E8" w:rsidTr="0096188F">
        <w:tc>
          <w:tcPr>
            <w:tcW w:w="567" w:type="dxa"/>
            <w:tcBorders>
              <w:top w:val="single" w:sz="4" w:space="0" w:color="auto"/>
              <w:left w:val="single" w:sz="4" w:space="0" w:color="auto"/>
              <w:bottom w:val="single" w:sz="4" w:space="0" w:color="auto"/>
              <w:right w:val="single" w:sz="4" w:space="0" w:color="auto"/>
            </w:tcBorders>
          </w:tcPr>
          <w:p w:rsidR="00D36546" w:rsidRPr="00F625E8" w:rsidRDefault="00D36546" w:rsidP="0096188F">
            <w:pPr>
              <w:spacing w:after="0" w:line="240" w:lineRule="auto"/>
              <w:jc w:val="center"/>
              <w:rPr>
                <w:rFonts w:ascii="Times New Roman" w:hAnsi="Times New Roman" w:cs="Times New Roman"/>
                <w:iCs/>
                <w:sz w:val="28"/>
                <w:szCs w:val="28"/>
              </w:rPr>
            </w:pPr>
            <w:r w:rsidRPr="00F625E8">
              <w:rPr>
                <w:rFonts w:ascii="Times New Roman" w:hAnsi="Times New Roman" w:cs="Times New Roman"/>
                <w:iCs/>
                <w:sz w:val="28"/>
                <w:szCs w:val="28"/>
              </w:rPr>
              <w:t>3</w:t>
            </w:r>
          </w:p>
        </w:tc>
        <w:tc>
          <w:tcPr>
            <w:tcW w:w="6264" w:type="dxa"/>
            <w:tcBorders>
              <w:top w:val="single" w:sz="4" w:space="0" w:color="auto"/>
              <w:left w:val="single" w:sz="4" w:space="0" w:color="auto"/>
              <w:bottom w:val="single" w:sz="4" w:space="0" w:color="auto"/>
              <w:right w:val="single" w:sz="4" w:space="0" w:color="auto"/>
            </w:tcBorders>
          </w:tcPr>
          <w:p w:rsidR="00D36546" w:rsidRPr="00F625E8" w:rsidRDefault="00D36546" w:rsidP="00D36546">
            <w:pPr>
              <w:spacing w:after="0" w:line="240" w:lineRule="auto"/>
              <w:rPr>
                <w:rFonts w:ascii="Times New Roman" w:hAnsi="Times New Roman" w:cs="Times New Roman"/>
                <w:iCs/>
                <w:sz w:val="28"/>
                <w:szCs w:val="28"/>
              </w:rPr>
            </w:pPr>
            <w:r w:rsidRPr="00F625E8">
              <w:rPr>
                <w:rFonts w:ascii="Times New Roman" w:hAnsi="Times New Roman" w:cs="Times New Roman"/>
                <w:iCs/>
                <w:sz w:val="28"/>
                <w:szCs w:val="28"/>
              </w:rPr>
              <w:t>Муниципальное казенное учреждение Асбестовского городского округа «Центр обеспечения деятельности органов местного самоуправления»</w:t>
            </w:r>
          </w:p>
        </w:tc>
        <w:tc>
          <w:tcPr>
            <w:tcW w:w="2865" w:type="dxa"/>
            <w:tcBorders>
              <w:top w:val="single" w:sz="4" w:space="0" w:color="auto"/>
              <w:bottom w:val="single" w:sz="4" w:space="0" w:color="auto"/>
              <w:right w:val="single" w:sz="4" w:space="0" w:color="auto"/>
            </w:tcBorders>
            <w:shd w:val="clear" w:color="auto" w:fill="auto"/>
          </w:tcPr>
          <w:p w:rsidR="00D36546" w:rsidRPr="00F625E8" w:rsidRDefault="00D36546" w:rsidP="0096188F">
            <w:pPr>
              <w:rPr>
                <w:rFonts w:ascii="Times New Roman" w:hAnsi="Times New Roman" w:cs="Times New Roman"/>
                <w:iCs/>
                <w:sz w:val="28"/>
                <w:szCs w:val="28"/>
              </w:rPr>
            </w:pPr>
          </w:p>
        </w:tc>
      </w:tr>
      <w:tr w:rsidR="00D36546" w:rsidRPr="00F625E8" w:rsidTr="0096188F">
        <w:tc>
          <w:tcPr>
            <w:tcW w:w="567" w:type="dxa"/>
            <w:tcBorders>
              <w:top w:val="single" w:sz="4" w:space="0" w:color="auto"/>
              <w:left w:val="single" w:sz="4" w:space="0" w:color="auto"/>
              <w:bottom w:val="single" w:sz="4" w:space="0" w:color="auto"/>
              <w:right w:val="single" w:sz="4" w:space="0" w:color="auto"/>
            </w:tcBorders>
          </w:tcPr>
          <w:p w:rsidR="00D36546" w:rsidRPr="00F625E8" w:rsidRDefault="00D36546" w:rsidP="0096188F">
            <w:pPr>
              <w:spacing w:after="0" w:line="240" w:lineRule="auto"/>
              <w:jc w:val="center"/>
              <w:rPr>
                <w:rFonts w:ascii="Times New Roman" w:hAnsi="Times New Roman" w:cs="Times New Roman"/>
                <w:iCs/>
                <w:sz w:val="28"/>
                <w:szCs w:val="28"/>
              </w:rPr>
            </w:pPr>
            <w:r w:rsidRPr="00F625E8">
              <w:rPr>
                <w:rFonts w:ascii="Times New Roman" w:hAnsi="Times New Roman" w:cs="Times New Roman"/>
                <w:iCs/>
                <w:sz w:val="28"/>
                <w:szCs w:val="28"/>
              </w:rPr>
              <w:t>4</w:t>
            </w:r>
          </w:p>
        </w:tc>
        <w:tc>
          <w:tcPr>
            <w:tcW w:w="6264" w:type="dxa"/>
            <w:tcBorders>
              <w:top w:val="single" w:sz="4" w:space="0" w:color="auto"/>
              <w:left w:val="single" w:sz="4" w:space="0" w:color="auto"/>
              <w:bottom w:val="single" w:sz="4" w:space="0" w:color="auto"/>
              <w:right w:val="single" w:sz="4" w:space="0" w:color="auto"/>
            </w:tcBorders>
          </w:tcPr>
          <w:p w:rsidR="00D36546" w:rsidRPr="00F625E8" w:rsidRDefault="00D36546" w:rsidP="00D36546">
            <w:pPr>
              <w:spacing w:after="0" w:line="240" w:lineRule="auto"/>
              <w:rPr>
                <w:rFonts w:ascii="Times New Roman" w:hAnsi="Times New Roman" w:cs="Times New Roman"/>
                <w:iCs/>
                <w:sz w:val="28"/>
                <w:szCs w:val="28"/>
              </w:rPr>
            </w:pPr>
            <w:r w:rsidRPr="00F625E8">
              <w:rPr>
                <w:rFonts w:ascii="Times New Roman" w:hAnsi="Times New Roman" w:cs="Times New Roman"/>
                <w:iCs/>
                <w:sz w:val="28"/>
                <w:szCs w:val="28"/>
              </w:rPr>
              <w:t>Муниципальное казенное учреждение «Ритуал» Асбестовского городского округа</w:t>
            </w:r>
          </w:p>
        </w:tc>
        <w:tc>
          <w:tcPr>
            <w:tcW w:w="2865" w:type="dxa"/>
            <w:tcBorders>
              <w:top w:val="single" w:sz="4" w:space="0" w:color="auto"/>
              <w:bottom w:val="single" w:sz="4" w:space="0" w:color="auto"/>
              <w:right w:val="single" w:sz="4" w:space="0" w:color="auto"/>
            </w:tcBorders>
            <w:shd w:val="clear" w:color="auto" w:fill="auto"/>
          </w:tcPr>
          <w:p w:rsidR="00D36546" w:rsidRPr="00F625E8" w:rsidRDefault="00D36546" w:rsidP="0096188F">
            <w:pPr>
              <w:rPr>
                <w:rFonts w:ascii="Times New Roman" w:hAnsi="Times New Roman" w:cs="Times New Roman"/>
                <w:iCs/>
                <w:sz w:val="28"/>
                <w:szCs w:val="28"/>
              </w:rPr>
            </w:pPr>
          </w:p>
        </w:tc>
      </w:tr>
    </w:tbl>
    <w:p w:rsidR="00F625E8" w:rsidRPr="00F625E8" w:rsidRDefault="00F625E8" w:rsidP="00D36546">
      <w:pPr>
        <w:spacing w:after="0" w:line="240" w:lineRule="auto"/>
        <w:jc w:val="center"/>
        <w:outlineLvl w:val="0"/>
        <w:rPr>
          <w:rFonts w:ascii="Times New Roman" w:hAnsi="Times New Roman" w:cs="Times New Roman"/>
          <w:iCs/>
          <w:sz w:val="24"/>
          <w:szCs w:val="24"/>
        </w:rPr>
      </w:pPr>
    </w:p>
    <w:p w:rsidR="00D36546" w:rsidRPr="00F625E8" w:rsidRDefault="00D36546" w:rsidP="00D36546">
      <w:pPr>
        <w:spacing w:after="0" w:line="240" w:lineRule="auto"/>
        <w:jc w:val="center"/>
        <w:outlineLvl w:val="0"/>
        <w:rPr>
          <w:rFonts w:ascii="Times New Roman" w:hAnsi="Times New Roman" w:cs="Times New Roman"/>
          <w:iCs/>
          <w:sz w:val="28"/>
          <w:szCs w:val="28"/>
        </w:rPr>
      </w:pPr>
      <w:r w:rsidRPr="00F625E8">
        <w:rPr>
          <w:rFonts w:ascii="Times New Roman" w:hAnsi="Times New Roman" w:cs="Times New Roman"/>
          <w:iCs/>
          <w:sz w:val="28"/>
          <w:szCs w:val="28"/>
        </w:rPr>
        <w:t>ПЕРЕЧЕНЬ</w:t>
      </w:r>
    </w:p>
    <w:p w:rsidR="00D36546" w:rsidRPr="00F625E8" w:rsidRDefault="00D36546" w:rsidP="00D36546">
      <w:pPr>
        <w:spacing w:after="0" w:line="240" w:lineRule="auto"/>
        <w:jc w:val="center"/>
        <w:rPr>
          <w:rFonts w:ascii="Times New Roman" w:hAnsi="Times New Roman" w:cs="Times New Roman"/>
          <w:iCs/>
          <w:sz w:val="28"/>
          <w:szCs w:val="28"/>
        </w:rPr>
      </w:pPr>
      <w:r w:rsidRPr="00F625E8">
        <w:rPr>
          <w:rFonts w:ascii="Times New Roman" w:hAnsi="Times New Roman" w:cs="Times New Roman"/>
          <w:iCs/>
          <w:sz w:val="28"/>
          <w:szCs w:val="28"/>
        </w:rPr>
        <w:t>МУНИЦИПАЛЬНЫХ БЮДЖЕТНЫХ УЧРЕЖДЕНИЙ</w:t>
      </w:r>
    </w:p>
    <w:p w:rsidR="00D36546" w:rsidRPr="00F625E8" w:rsidRDefault="00D36546" w:rsidP="00D36546">
      <w:pPr>
        <w:spacing w:after="0" w:line="240" w:lineRule="auto"/>
        <w:jc w:val="center"/>
        <w:rPr>
          <w:rFonts w:ascii="Times New Roman" w:hAnsi="Times New Roman" w:cs="Times New Roman"/>
          <w:iCs/>
          <w:sz w:val="28"/>
          <w:szCs w:val="28"/>
        </w:rPr>
      </w:pPr>
      <w:r w:rsidRPr="00F625E8">
        <w:rPr>
          <w:rFonts w:ascii="Times New Roman" w:hAnsi="Times New Roman" w:cs="Times New Roman"/>
          <w:iCs/>
          <w:sz w:val="28"/>
          <w:szCs w:val="28"/>
        </w:rPr>
        <w:t>АСБЕСТОВСКОГО ГОРОДСКОГО ОКРУГА</w:t>
      </w:r>
    </w:p>
    <w:p w:rsidR="00D36546" w:rsidRPr="00F625E8" w:rsidRDefault="00D36546" w:rsidP="00D36546">
      <w:pPr>
        <w:spacing w:after="0" w:line="240" w:lineRule="auto"/>
        <w:jc w:val="both"/>
        <w:rPr>
          <w:rFonts w:ascii="Times New Roman" w:hAnsi="Times New Roman" w:cs="Times New Roman"/>
          <w:iCs/>
          <w:sz w:val="24"/>
          <w:szCs w:val="24"/>
        </w:rPr>
      </w:pPr>
    </w:p>
    <w:tbl>
      <w:tblPr>
        <w:tblW w:w="0" w:type="auto"/>
        <w:tblInd w:w="62" w:type="dxa"/>
        <w:tblLayout w:type="fixed"/>
        <w:tblCellMar>
          <w:top w:w="102" w:type="dxa"/>
          <w:left w:w="62" w:type="dxa"/>
          <w:bottom w:w="102" w:type="dxa"/>
          <w:right w:w="62" w:type="dxa"/>
        </w:tblCellMar>
        <w:tblLook w:val="0000"/>
      </w:tblPr>
      <w:tblGrid>
        <w:gridCol w:w="993"/>
        <w:gridCol w:w="5811"/>
        <w:gridCol w:w="2911"/>
      </w:tblGrid>
      <w:tr w:rsidR="00D36546" w:rsidRPr="00F625E8" w:rsidTr="0096188F">
        <w:tc>
          <w:tcPr>
            <w:tcW w:w="993" w:type="dxa"/>
            <w:tcBorders>
              <w:top w:val="single" w:sz="4" w:space="0" w:color="auto"/>
              <w:left w:val="single" w:sz="4" w:space="0" w:color="auto"/>
              <w:bottom w:val="single" w:sz="4" w:space="0" w:color="auto"/>
              <w:right w:val="single" w:sz="4" w:space="0" w:color="auto"/>
            </w:tcBorders>
          </w:tcPr>
          <w:p w:rsidR="00D36546" w:rsidRPr="00F625E8"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F625E8" w:rsidRDefault="00D36546" w:rsidP="00D36546">
            <w:pPr>
              <w:spacing w:after="0" w:line="240" w:lineRule="auto"/>
              <w:rPr>
                <w:rFonts w:ascii="Times New Roman" w:hAnsi="Times New Roman" w:cs="Times New Roman"/>
                <w:iCs/>
                <w:sz w:val="28"/>
                <w:szCs w:val="28"/>
              </w:rPr>
            </w:pPr>
            <w:r w:rsidRPr="00F625E8">
              <w:rPr>
                <w:rFonts w:ascii="Times New Roman" w:hAnsi="Times New Roman" w:cs="Times New Roman"/>
                <w:iCs/>
                <w:sz w:val="28"/>
                <w:szCs w:val="28"/>
              </w:rPr>
              <w:t>Муниципальное бюджетное учреждение Асбестовского городского округа «Центр спасения»</w:t>
            </w:r>
          </w:p>
        </w:tc>
        <w:tc>
          <w:tcPr>
            <w:tcW w:w="2910" w:type="dxa"/>
            <w:tcBorders>
              <w:top w:val="single" w:sz="4" w:space="0" w:color="auto"/>
              <w:bottom w:val="single" w:sz="4" w:space="0" w:color="auto"/>
              <w:right w:val="single" w:sz="4" w:space="0" w:color="auto"/>
            </w:tcBorders>
            <w:shd w:val="clear" w:color="auto" w:fill="auto"/>
          </w:tcPr>
          <w:p w:rsidR="00D36546" w:rsidRPr="00F625E8"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F625E8" w:rsidRDefault="00D36546" w:rsidP="00D36546">
            <w:pPr>
              <w:spacing w:after="0" w:line="240" w:lineRule="auto"/>
              <w:rPr>
                <w:rFonts w:ascii="Times New Roman" w:hAnsi="Times New Roman" w:cs="Times New Roman"/>
                <w:iCs/>
                <w:sz w:val="28"/>
                <w:szCs w:val="28"/>
              </w:rPr>
            </w:pPr>
            <w:r w:rsidRPr="00F625E8">
              <w:rPr>
                <w:rFonts w:ascii="Times New Roman" w:hAnsi="Times New Roman" w:cs="Times New Roman"/>
                <w:iCs/>
                <w:sz w:val="28"/>
                <w:szCs w:val="28"/>
              </w:rPr>
              <w:t>Муниципальное бюджетное учреждение культуры «Централизованная библиотечная система» Асбестовского городского округа</w:t>
            </w:r>
          </w:p>
        </w:tc>
        <w:tc>
          <w:tcPr>
            <w:tcW w:w="2910"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F625E8" w:rsidRDefault="00D36546" w:rsidP="00D36546">
            <w:pPr>
              <w:spacing w:after="0" w:line="240" w:lineRule="auto"/>
              <w:rPr>
                <w:rFonts w:ascii="Times New Roman" w:hAnsi="Times New Roman" w:cs="Times New Roman"/>
                <w:iCs/>
                <w:sz w:val="27"/>
                <w:szCs w:val="27"/>
              </w:rPr>
            </w:pPr>
            <w:r w:rsidRPr="00F625E8">
              <w:rPr>
                <w:rFonts w:ascii="Times New Roman" w:hAnsi="Times New Roman" w:cs="Times New Roman"/>
                <w:iCs/>
                <w:sz w:val="27"/>
                <w:szCs w:val="27"/>
              </w:rPr>
              <w:t>Муниципальное бюджетное учреждение культуры «Центр культуры и досуга имени Горького» Асбестовского городского округа</w:t>
            </w:r>
          </w:p>
        </w:tc>
        <w:tc>
          <w:tcPr>
            <w:tcW w:w="2910"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F625E8" w:rsidRDefault="00D36546" w:rsidP="00F625E8">
            <w:pPr>
              <w:spacing w:after="0" w:line="240" w:lineRule="auto"/>
              <w:rPr>
                <w:rFonts w:ascii="Times New Roman" w:hAnsi="Times New Roman" w:cs="Times New Roman"/>
                <w:iCs/>
                <w:sz w:val="27"/>
                <w:szCs w:val="27"/>
              </w:rPr>
            </w:pPr>
            <w:r w:rsidRPr="00F625E8">
              <w:rPr>
                <w:rFonts w:ascii="Times New Roman" w:hAnsi="Times New Roman" w:cs="Times New Roman"/>
                <w:iCs/>
                <w:sz w:val="27"/>
                <w:szCs w:val="27"/>
              </w:rPr>
              <w:t xml:space="preserve">Муниципальное бюджетное учреждение культуры </w:t>
            </w:r>
            <w:r w:rsidR="002E78A8" w:rsidRPr="00F625E8">
              <w:rPr>
                <w:rFonts w:ascii="Times New Roman" w:hAnsi="Times New Roman" w:cs="Times New Roman"/>
                <w:iCs/>
                <w:sz w:val="27"/>
                <w:szCs w:val="27"/>
              </w:rPr>
              <w:t>«</w:t>
            </w:r>
            <w:r w:rsidRPr="00F625E8">
              <w:rPr>
                <w:rFonts w:ascii="Times New Roman" w:hAnsi="Times New Roman" w:cs="Times New Roman"/>
                <w:iCs/>
                <w:sz w:val="27"/>
                <w:szCs w:val="27"/>
              </w:rPr>
              <w:t>Дворец культуры «Вороний брод» п. Белокаменного Асбестовского городского округа</w:t>
            </w:r>
          </w:p>
        </w:tc>
        <w:tc>
          <w:tcPr>
            <w:tcW w:w="2910"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F625E8" w:rsidRDefault="00D36546" w:rsidP="00F625E8">
            <w:pPr>
              <w:spacing w:after="0" w:line="240" w:lineRule="auto"/>
              <w:rPr>
                <w:rFonts w:ascii="Times New Roman" w:hAnsi="Times New Roman" w:cs="Times New Roman"/>
                <w:iCs/>
                <w:sz w:val="27"/>
                <w:szCs w:val="27"/>
              </w:rPr>
            </w:pPr>
            <w:r w:rsidRPr="00F625E8">
              <w:rPr>
                <w:rFonts w:ascii="Times New Roman" w:hAnsi="Times New Roman" w:cs="Times New Roman"/>
                <w:iCs/>
                <w:sz w:val="27"/>
                <w:szCs w:val="27"/>
              </w:rPr>
              <w:t>Муниципальное бюджетное учреждение спортивная школа «Малахит» Асбестовского городского округа</w:t>
            </w:r>
          </w:p>
        </w:tc>
        <w:tc>
          <w:tcPr>
            <w:tcW w:w="2910"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Муниципальное бюджетное учреждение «Спортивная школа Олимпийского резерва» Асбестовского городского округа</w:t>
            </w:r>
          </w:p>
        </w:tc>
        <w:tc>
          <w:tcPr>
            <w:tcW w:w="2910"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учреждение дополнительного образования </w:t>
            </w:r>
            <w:r>
              <w:rPr>
                <w:rFonts w:ascii="Times New Roman" w:hAnsi="Times New Roman" w:cs="Times New Roman"/>
                <w:iCs/>
                <w:sz w:val="28"/>
                <w:szCs w:val="28"/>
              </w:rPr>
              <w:t>«</w:t>
            </w:r>
            <w:r w:rsidRPr="00397014">
              <w:rPr>
                <w:rFonts w:ascii="Times New Roman" w:hAnsi="Times New Roman" w:cs="Times New Roman"/>
                <w:iCs/>
                <w:sz w:val="28"/>
                <w:szCs w:val="28"/>
              </w:rPr>
              <w:t>Специализированная детско-юношеская спортивная школа Олимпийского резерва</w:t>
            </w:r>
            <w:r>
              <w:rPr>
                <w:rFonts w:ascii="Times New Roman" w:hAnsi="Times New Roman" w:cs="Times New Roman"/>
                <w:iCs/>
                <w:sz w:val="28"/>
                <w:szCs w:val="28"/>
              </w:rPr>
              <w:t xml:space="preserve">» </w:t>
            </w:r>
            <w:r w:rsidRPr="00397014">
              <w:rPr>
                <w:rFonts w:ascii="Times New Roman" w:hAnsi="Times New Roman" w:cs="Times New Roman"/>
                <w:iCs/>
                <w:sz w:val="28"/>
                <w:szCs w:val="28"/>
              </w:rPr>
              <w:t>Асбестовского городского округа</w:t>
            </w:r>
          </w:p>
        </w:tc>
        <w:tc>
          <w:tcPr>
            <w:tcW w:w="2910"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общеобразовательное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Pr>
                <w:rFonts w:ascii="Times New Roman" w:hAnsi="Times New Roman" w:cs="Times New Roman"/>
                <w:iCs/>
                <w:sz w:val="28"/>
                <w:szCs w:val="28"/>
              </w:rPr>
              <w:t>№</w:t>
            </w:r>
            <w:r w:rsidRPr="00397014">
              <w:rPr>
                <w:rFonts w:ascii="Times New Roman" w:hAnsi="Times New Roman" w:cs="Times New Roman"/>
                <w:iCs/>
                <w:sz w:val="28"/>
                <w:szCs w:val="28"/>
              </w:rPr>
              <w:t xml:space="preserve"> 1 им. М. Горького</w:t>
            </w:r>
            <w:r>
              <w:rPr>
                <w:rFonts w:ascii="Times New Roman" w:hAnsi="Times New Roman" w:cs="Times New Roman"/>
                <w:iCs/>
                <w:sz w:val="28"/>
                <w:szCs w:val="28"/>
              </w:rPr>
              <w:t xml:space="preserve">» </w:t>
            </w:r>
            <w:r w:rsidRPr="00397014">
              <w:rPr>
                <w:rFonts w:ascii="Times New Roman" w:hAnsi="Times New Roman" w:cs="Times New Roman"/>
                <w:iCs/>
                <w:sz w:val="28"/>
                <w:szCs w:val="28"/>
              </w:rPr>
              <w:t>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общеобразовательное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Pr>
                <w:rFonts w:ascii="Times New Roman" w:hAnsi="Times New Roman" w:cs="Times New Roman"/>
                <w:iCs/>
                <w:sz w:val="28"/>
                <w:szCs w:val="28"/>
              </w:rPr>
              <w:t>№</w:t>
            </w:r>
            <w:r w:rsidRPr="00397014">
              <w:rPr>
                <w:rFonts w:ascii="Times New Roman" w:hAnsi="Times New Roman" w:cs="Times New Roman"/>
                <w:iCs/>
                <w:sz w:val="28"/>
                <w:szCs w:val="28"/>
              </w:rPr>
              <w:t xml:space="preserve"> 2</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общеобразовательное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Основная общеобразовательная школа </w:t>
            </w:r>
            <w:r>
              <w:rPr>
                <w:rFonts w:ascii="Times New Roman" w:hAnsi="Times New Roman" w:cs="Times New Roman"/>
                <w:iCs/>
                <w:sz w:val="28"/>
                <w:szCs w:val="28"/>
              </w:rPr>
              <w:t>№</w:t>
            </w:r>
            <w:r w:rsidRPr="00397014">
              <w:rPr>
                <w:rFonts w:ascii="Times New Roman" w:hAnsi="Times New Roman" w:cs="Times New Roman"/>
                <w:iCs/>
                <w:sz w:val="28"/>
                <w:szCs w:val="28"/>
              </w:rPr>
              <w:t xml:space="preserve"> 12</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общеобразовательное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Основная общеобразовательная школа </w:t>
            </w:r>
            <w:r>
              <w:rPr>
                <w:rFonts w:ascii="Times New Roman" w:hAnsi="Times New Roman" w:cs="Times New Roman"/>
                <w:iCs/>
                <w:sz w:val="28"/>
                <w:szCs w:val="28"/>
              </w:rPr>
              <w:t>№</w:t>
            </w:r>
            <w:r w:rsidRPr="00397014">
              <w:rPr>
                <w:rFonts w:ascii="Times New Roman" w:hAnsi="Times New Roman" w:cs="Times New Roman"/>
                <w:iCs/>
                <w:sz w:val="28"/>
                <w:szCs w:val="28"/>
              </w:rPr>
              <w:t>13</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общеобразовательное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Pr>
                <w:rFonts w:ascii="Times New Roman" w:hAnsi="Times New Roman" w:cs="Times New Roman"/>
                <w:iCs/>
                <w:sz w:val="28"/>
                <w:szCs w:val="28"/>
              </w:rPr>
              <w:t>№</w:t>
            </w:r>
            <w:r w:rsidRPr="00397014">
              <w:rPr>
                <w:rFonts w:ascii="Times New Roman" w:hAnsi="Times New Roman" w:cs="Times New Roman"/>
                <w:iCs/>
                <w:sz w:val="28"/>
                <w:szCs w:val="28"/>
              </w:rPr>
              <w:t xml:space="preserve"> 18</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общеобразовательное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Средняя общеобразовательная школа </w:t>
            </w:r>
            <w:r>
              <w:rPr>
                <w:rFonts w:ascii="Times New Roman" w:hAnsi="Times New Roman" w:cs="Times New Roman"/>
                <w:iCs/>
                <w:sz w:val="28"/>
                <w:szCs w:val="28"/>
              </w:rPr>
              <w:t xml:space="preserve">№ </w:t>
            </w:r>
            <w:r w:rsidRPr="00397014">
              <w:rPr>
                <w:rFonts w:ascii="Times New Roman" w:hAnsi="Times New Roman" w:cs="Times New Roman"/>
                <w:iCs/>
                <w:sz w:val="28"/>
                <w:szCs w:val="28"/>
              </w:rPr>
              <w:t>22 им. Н.И. Кузнецова</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sidR="009D255E">
              <w:rPr>
                <w:rFonts w:ascii="Times New Roman" w:hAnsi="Times New Roman" w:cs="Times New Roman"/>
                <w:iCs/>
                <w:sz w:val="28"/>
                <w:szCs w:val="28"/>
              </w:rPr>
              <w:br/>
            </w:r>
            <w:r>
              <w:rPr>
                <w:rFonts w:ascii="Times New Roman" w:hAnsi="Times New Roman" w:cs="Times New Roman"/>
                <w:iCs/>
                <w:sz w:val="28"/>
                <w:szCs w:val="28"/>
              </w:rPr>
              <w:t>№</w:t>
            </w:r>
            <w:r w:rsidRPr="00397014">
              <w:rPr>
                <w:rFonts w:ascii="Times New Roman" w:hAnsi="Times New Roman" w:cs="Times New Roman"/>
                <w:iCs/>
                <w:sz w:val="28"/>
                <w:szCs w:val="28"/>
              </w:rPr>
              <w:t xml:space="preserve"> 2</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Центр развития ребенка - детский сад </w:t>
            </w:r>
            <w:r>
              <w:rPr>
                <w:rFonts w:ascii="Times New Roman" w:hAnsi="Times New Roman" w:cs="Times New Roman"/>
                <w:iCs/>
                <w:sz w:val="28"/>
                <w:szCs w:val="28"/>
              </w:rPr>
              <w:t>№</w:t>
            </w:r>
            <w:r w:rsidRPr="00397014">
              <w:rPr>
                <w:rFonts w:ascii="Times New Roman" w:hAnsi="Times New Roman" w:cs="Times New Roman"/>
                <w:iCs/>
                <w:sz w:val="28"/>
                <w:szCs w:val="28"/>
              </w:rPr>
              <w:t xml:space="preserve"> 22</w:t>
            </w:r>
            <w:r>
              <w:rPr>
                <w:rFonts w:ascii="Times New Roman" w:hAnsi="Times New Roman" w:cs="Times New Roman"/>
                <w:iCs/>
                <w:sz w:val="28"/>
                <w:szCs w:val="28"/>
              </w:rPr>
              <w:t xml:space="preserve">» </w:t>
            </w:r>
            <w:r w:rsidRPr="00397014">
              <w:rPr>
                <w:rFonts w:ascii="Times New Roman" w:hAnsi="Times New Roman" w:cs="Times New Roman"/>
                <w:iCs/>
                <w:sz w:val="28"/>
                <w:szCs w:val="28"/>
              </w:rPr>
              <w:t>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комбинированного вида </w:t>
            </w:r>
            <w:r>
              <w:rPr>
                <w:rFonts w:ascii="Times New Roman" w:hAnsi="Times New Roman" w:cs="Times New Roman"/>
                <w:iCs/>
                <w:sz w:val="28"/>
                <w:szCs w:val="28"/>
              </w:rPr>
              <w:t>№</w:t>
            </w:r>
            <w:r w:rsidRPr="00397014">
              <w:rPr>
                <w:rFonts w:ascii="Times New Roman" w:hAnsi="Times New Roman" w:cs="Times New Roman"/>
                <w:iCs/>
                <w:sz w:val="28"/>
                <w:szCs w:val="28"/>
              </w:rPr>
              <w:t>29</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общеразвивающего вида с приоритетным осуществлением деятельности по физическому развитию детей </w:t>
            </w:r>
            <w:r>
              <w:rPr>
                <w:rFonts w:ascii="Times New Roman" w:hAnsi="Times New Roman" w:cs="Times New Roman"/>
                <w:iCs/>
                <w:sz w:val="28"/>
                <w:szCs w:val="28"/>
              </w:rPr>
              <w:t>№</w:t>
            </w:r>
            <w:r w:rsidRPr="00397014">
              <w:rPr>
                <w:rFonts w:ascii="Times New Roman" w:hAnsi="Times New Roman" w:cs="Times New Roman"/>
                <w:iCs/>
                <w:sz w:val="28"/>
                <w:szCs w:val="28"/>
              </w:rPr>
              <w:t xml:space="preserve"> 31</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sidR="009D255E">
              <w:rPr>
                <w:rFonts w:ascii="Times New Roman" w:hAnsi="Times New Roman" w:cs="Times New Roman"/>
                <w:iCs/>
                <w:sz w:val="28"/>
                <w:szCs w:val="28"/>
              </w:rPr>
              <w:br/>
            </w:r>
            <w:r>
              <w:rPr>
                <w:rFonts w:ascii="Times New Roman" w:hAnsi="Times New Roman" w:cs="Times New Roman"/>
                <w:iCs/>
                <w:sz w:val="28"/>
                <w:szCs w:val="28"/>
              </w:rPr>
              <w:t>№</w:t>
            </w:r>
            <w:r w:rsidRPr="00397014">
              <w:rPr>
                <w:rFonts w:ascii="Times New Roman" w:hAnsi="Times New Roman" w:cs="Times New Roman"/>
                <w:iCs/>
                <w:sz w:val="28"/>
                <w:szCs w:val="28"/>
              </w:rPr>
              <w:t xml:space="preserve"> 32</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sidR="009D255E">
              <w:rPr>
                <w:rFonts w:ascii="Times New Roman" w:hAnsi="Times New Roman" w:cs="Times New Roman"/>
                <w:iCs/>
                <w:sz w:val="28"/>
                <w:szCs w:val="28"/>
              </w:rPr>
              <w:br/>
            </w:r>
            <w:r>
              <w:rPr>
                <w:rFonts w:ascii="Times New Roman" w:hAnsi="Times New Roman" w:cs="Times New Roman"/>
                <w:iCs/>
                <w:sz w:val="28"/>
                <w:szCs w:val="28"/>
              </w:rPr>
              <w:t xml:space="preserve">№ </w:t>
            </w:r>
            <w:r w:rsidRPr="00397014">
              <w:rPr>
                <w:rFonts w:ascii="Times New Roman" w:hAnsi="Times New Roman" w:cs="Times New Roman"/>
                <w:iCs/>
                <w:sz w:val="28"/>
                <w:szCs w:val="28"/>
              </w:rPr>
              <w:t>35</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комбинированного вида </w:t>
            </w:r>
            <w:r>
              <w:rPr>
                <w:rFonts w:ascii="Times New Roman" w:hAnsi="Times New Roman" w:cs="Times New Roman"/>
                <w:iCs/>
                <w:sz w:val="28"/>
                <w:szCs w:val="28"/>
              </w:rPr>
              <w:t>№</w:t>
            </w:r>
            <w:r w:rsidRPr="00397014">
              <w:rPr>
                <w:rFonts w:ascii="Times New Roman" w:hAnsi="Times New Roman" w:cs="Times New Roman"/>
                <w:iCs/>
                <w:sz w:val="28"/>
                <w:szCs w:val="28"/>
              </w:rPr>
              <w:t xml:space="preserve"> 38</w:t>
            </w:r>
            <w:r>
              <w:rPr>
                <w:rFonts w:ascii="Times New Roman" w:hAnsi="Times New Roman" w:cs="Times New Roman"/>
                <w:iCs/>
                <w:sz w:val="28"/>
                <w:szCs w:val="28"/>
              </w:rPr>
              <w:t xml:space="preserve">» </w:t>
            </w:r>
            <w:r w:rsidRPr="00397014">
              <w:rPr>
                <w:rFonts w:ascii="Times New Roman" w:hAnsi="Times New Roman" w:cs="Times New Roman"/>
                <w:iCs/>
                <w:sz w:val="28"/>
                <w:szCs w:val="28"/>
              </w:rPr>
              <w:t>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sidR="009D255E">
              <w:rPr>
                <w:rFonts w:ascii="Times New Roman" w:hAnsi="Times New Roman" w:cs="Times New Roman"/>
                <w:iCs/>
                <w:sz w:val="28"/>
                <w:szCs w:val="28"/>
              </w:rPr>
              <w:br/>
            </w:r>
            <w:r>
              <w:rPr>
                <w:rFonts w:ascii="Times New Roman" w:hAnsi="Times New Roman" w:cs="Times New Roman"/>
                <w:iCs/>
                <w:sz w:val="28"/>
                <w:szCs w:val="28"/>
              </w:rPr>
              <w:t>№</w:t>
            </w:r>
            <w:r w:rsidRPr="00397014">
              <w:rPr>
                <w:rFonts w:ascii="Times New Roman" w:hAnsi="Times New Roman" w:cs="Times New Roman"/>
                <w:iCs/>
                <w:sz w:val="28"/>
                <w:szCs w:val="28"/>
              </w:rPr>
              <w:t xml:space="preserve"> 40</w:t>
            </w:r>
            <w:r>
              <w:rPr>
                <w:rFonts w:ascii="Times New Roman" w:hAnsi="Times New Roman" w:cs="Times New Roman"/>
                <w:iCs/>
                <w:sz w:val="28"/>
                <w:szCs w:val="28"/>
              </w:rPr>
              <w:t>»</w:t>
            </w:r>
            <w:r w:rsidRPr="00397014">
              <w:rPr>
                <w:rFonts w:ascii="Times New Roman" w:hAnsi="Times New Roman" w:cs="Times New Roman"/>
                <w:iCs/>
                <w:sz w:val="28"/>
                <w:szCs w:val="28"/>
              </w:rPr>
              <w:t>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Pr>
                <w:rFonts w:ascii="Times New Roman" w:hAnsi="Times New Roman" w:cs="Times New Roman"/>
                <w:iCs/>
                <w:sz w:val="28"/>
                <w:szCs w:val="28"/>
              </w:rPr>
              <w:t>«</w:t>
            </w:r>
            <w:r w:rsidRPr="00397014">
              <w:rPr>
                <w:rFonts w:ascii="Times New Roman" w:hAnsi="Times New Roman" w:cs="Times New Roman"/>
                <w:iCs/>
                <w:sz w:val="28"/>
                <w:szCs w:val="28"/>
              </w:rPr>
              <w:t>Журавушка</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Pr>
                <w:rFonts w:ascii="Times New Roman" w:hAnsi="Times New Roman" w:cs="Times New Roman"/>
                <w:iCs/>
                <w:sz w:val="28"/>
                <w:szCs w:val="28"/>
              </w:rPr>
              <w:t>«</w:t>
            </w:r>
            <w:r w:rsidRPr="00397014">
              <w:rPr>
                <w:rFonts w:ascii="Times New Roman" w:hAnsi="Times New Roman" w:cs="Times New Roman"/>
                <w:iCs/>
                <w:sz w:val="28"/>
                <w:szCs w:val="28"/>
              </w:rPr>
              <w:t>Радость</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9D255E">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sidR="009D255E">
              <w:rPr>
                <w:rFonts w:ascii="Times New Roman" w:hAnsi="Times New Roman" w:cs="Times New Roman"/>
                <w:iCs/>
                <w:sz w:val="28"/>
                <w:szCs w:val="28"/>
              </w:rPr>
              <w:br/>
            </w:r>
            <w:r>
              <w:rPr>
                <w:rFonts w:ascii="Times New Roman" w:hAnsi="Times New Roman" w:cs="Times New Roman"/>
                <w:iCs/>
                <w:sz w:val="28"/>
                <w:szCs w:val="28"/>
              </w:rPr>
              <w:t>№</w:t>
            </w:r>
            <w:r w:rsidRPr="00397014">
              <w:rPr>
                <w:rFonts w:ascii="Times New Roman" w:hAnsi="Times New Roman" w:cs="Times New Roman"/>
                <w:iCs/>
                <w:sz w:val="28"/>
                <w:szCs w:val="28"/>
              </w:rPr>
              <w:t xml:space="preserve"> 46</w:t>
            </w:r>
            <w:r>
              <w:rPr>
                <w:rFonts w:ascii="Times New Roman" w:hAnsi="Times New Roman" w:cs="Times New Roman"/>
                <w:iCs/>
                <w:sz w:val="28"/>
                <w:szCs w:val="28"/>
              </w:rPr>
              <w:t xml:space="preserve">» </w:t>
            </w:r>
            <w:r w:rsidRPr="00397014">
              <w:rPr>
                <w:rFonts w:ascii="Times New Roman" w:hAnsi="Times New Roman" w:cs="Times New Roman"/>
                <w:iCs/>
                <w:sz w:val="28"/>
                <w:szCs w:val="28"/>
              </w:rPr>
              <w:t>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sidR="009D255E">
              <w:rPr>
                <w:rFonts w:ascii="Times New Roman" w:hAnsi="Times New Roman" w:cs="Times New Roman"/>
                <w:iCs/>
                <w:sz w:val="28"/>
                <w:szCs w:val="28"/>
              </w:rPr>
              <w:br/>
            </w:r>
            <w:r>
              <w:rPr>
                <w:rFonts w:ascii="Times New Roman" w:hAnsi="Times New Roman" w:cs="Times New Roman"/>
                <w:iCs/>
                <w:sz w:val="28"/>
                <w:szCs w:val="28"/>
              </w:rPr>
              <w:t>№</w:t>
            </w:r>
            <w:r w:rsidRPr="00397014">
              <w:rPr>
                <w:rFonts w:ascii="Times New Roman" w:hAnsi="Times New Roman" w:cs="Times New Roman"/>
                <w:iCs/>
                <w:sz w:val="28"/>
                <w:szCs w:val="28"/>
              </w:rPr>
              <w:t xml:space="preserve"> 47</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sidRPr="00397014">
              <w:rPr>
                <w:rFonts w:ascii="Times New Roman" w:hAnsi="Times New Roman" w:cs="Times New Roman"/>
                <w:iCs/>
                <w:sz w:val="28"/>
                <w:szCs w:val="28"/>
              </w:rPr>
              <w:lastRenderedPageBreak/>
              <w:t>комбинированного вида</w:t>
            </w:r>
            <w:r>
              <w:rPr>
                <w:rFonts w:ascii="Times New Roman" w:hAnsi="Times New Roman" w:cs="Times New Roman"/>
                <w:iCs/>
                <w:sz w:val="28"/>
                <w:szCs w:val="28"/>
              </w:rPr>
              <w:t xml:space="preserve"> №</w:t>
            </w:r>
            <w:r w:rsidRPr="00397014">
              <w:rPr>
                <w:rFonts w:ascii="Times New Roman" w:hAnsi="Times New Roman" w:cs="Times New Roman"/>
                <w:iCs/>
                <w:sz w:val="28"/>
                <w:szCs w:val="28"/>
              </w:rPr>
              <w:t xml:space="preserve"> 52</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w:t>
            </w:r>
            <w:r>
              <w:rPr>
                <w:rFonts w:ascii="Times New Roman" w:hAnsi="Times New Roman" w:cs="Times New Roman"/>
                <w:iCs/>
                <w:sz w:val="28"/>
                <w:szCs w:val="28"/>
              </w:rPr>
              <w:t>учреждение «</w:t>
            </w:r>
            <w:r w:rsidRPr="00397014">
              <w:rPr>
                <w:rFonts w:ascii="Times New Roman" w:hAnsi="Times New Roman" w:cs="Times New Roman"/>
                <w:iCs/>
                <w:sz w:val="28"/>
                <w:szCs w:val="28"/>
              </w:rPr>
              <w:t xml:space="preserve">Детский сад комбинированного вида </w:t>
            </w:r>
            <w:r>
              <w:rPr>
                <w:rFonts w:ascii="Times New Roman" w:hAnsi="Times New Roman" w:cs="Times New Roman"/>
                <w:iCs/>
                <w:sz w:val="28"/>
                <w:szCs w:val="28"/>
              </w:rPr>
              <w:t>№</w:t>
            </w:r>
            <w:r w:rsidRPr="00397014">
              <w:rPr>
                <w:rFonts w:ascii="Times New Roman" w:hAnsi="Times New Roman" w:cs="Times New Roman"/>
                <w:iCs/>
                <w:sz w:val="28"/>
                <w:szCs w:val="28"/>
              </w:rPr>
              <w:t xml:space="preserve"> 53</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комбинированного вида </w:t>
            </w:r>
            <w:r>
              <w:rPr>
                <w:rFonts w:ascii="Times New Roman" w:hAnsi="Times New Roman" w:cs="Times New Roman"/>
                <w:iCs/>
                <w:sz w:val="28"/>
                <w:szCs w:val="28"/>
              </w:rPr>
              <w:t>«</w:t>
            </w:r>
            <w:r w:rsidRPr="00397014">
              <w:rPr>
                <w:rFonts w:ascii="Times New Roman" w:hAnsi="Times New Roman" w:cs="Times New Roman"/>
                <w:iCs/>
                <w:sz w:val="28"/>
                <w:szCs w:val="28"/>
              </w:rPr>
              <w:t>Кирпичики</w:t>
            </w:r>
            <w:r>
              <w:rPr>
                <w:rFonts w:ascii="Times New Roman" w:hAnsi="Times New Roman" w:cs="Times New Roman"/>
                <w:iCs/>
                <w:sz w:val="28"/>
                <w:szCs w:val="28"/>
              </w:rPr>
              <w:t>»</w:t>
            </w:r>
            <w:r w:rsidR="00FD1478">
              <w:rPr>
                <w:rFonts w:ascii="Times New Roman" w:hAnsi="Times New Roman" w:cs="Times New Roman"/>
                <w:iCs/>
                <w:sz w:val="28"/>
                <w:szCs w:val="28"/>
              </w:rPr>
              <w:t xml:space="preserve"> </w:t>
            </w:r>
            <w:r w:rsidRPr="00397014">
              <w:rPr>
                <w:rFonts w:ascii="Times New Roman" w:hAnsi="Times New Roman" w:cs="Times New Roman"/>
                <w:iCs/>
                <w:sz w:val="28"/>
                <w:szCs w:val="28"/>
              </w:rPr>
              <w:t>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дошкольное образовательное учреждение </w:t>
            </w:r>
            <w:r>
              <w:rPr>
                <w:rFonts w:ascii="Times New Roman" w:hAnsi="Times New Roman" w:cs="Times New Roman"/>
                <w:iCs/>
                <w:sz w:val="28"/>
                <w:szCs w:val="28"/>
              </w:rPr>
              <w:t>«</w:t>
            </w:r>
            <w:r w:rsidRPr="00397014">
              <w:rPr>
                <w:rFonts w:ascii="Times New Roman" w:hAnsi="Times New Roman" w:cs="Times New Roman"/>
                <w:iCs/>
                <w:sz w:val="28"/>
                <w:szCs w:val="28"/>
              </w:rPr>
              <w:t xml:space="preserve">Детский сад </w:t>
            </w:r>
            <w:r>
              <w:rPr>
                <w:rFonts w:ascii="Times New Roman" w:hAnsi="Times New Roman" w:cs="Times New Roman"/>
                <w:iCs/>
                <w:sz w:val="28"/>
                <w:szCs w:val="28"/>
              </w:rPr>
              <w:t>«</w:t>
            </w:r>
            <w:r w:rsidRPr="00397014">
              <w:rPr>
                <w:rFonts w:ascii="Times New Roman" w:hAnsi="Times New Roman" w:cs="Times New Roman"/>
                <w:iCs/>
                <w:sz w:val="28"/>
                <w:szCs w:val="28"/>
              </w:rPr>
              <w:t>Малыш</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учреждение по работе с молодежью </w:t>
            </w:r>
            <w:r>
              <w:rPr>
                <w:rFonts w:ascii="Times New Roman" w:hAnsi="Times New Roman" w:cs="Times New Roman"/>
                <w:iCs/>
                <w:sz w:val="28"/>
                <w:szCs w:val="28"/>
              </w:rPr>
              <w:t>«</w:t>
            </w:r>
            <w:r w:rsidRPr="00397014">
              <w:rPr>
                <w:rFonts w:ascii="Times New Roman" w:hAnsi="Times New Roman" w:cs="Times New Roman"/>
                <w:iCs/>
                <w:sz w:val="28"/>
                <w:szCs w:val="28"/>
              </w:rPr>
              <w:t>Центр с</w:t>
            </w:r>
            <w:r w:rsidR="009D255E">
              <w:rPr>
                <w:rFonts w:ascii="Times New Roman" w:hAnsi="Times New Roman" w:cs="Times New Roman"/>
                <w:iCs/>
                <w:sz w:val="28"/>
                <w:szCs w:val="28"/>
              </w:rPr>
              <w:t>оциально-психологической помощи</w:t>
            </w:r>
            <w:r>
              <w:rPr>
                <w:rFonts w:ascii="Times New Roman" w:hAnsi="Times New Roman" w:cs="Times New Roman"/>
                <w:iCs/>
                <w:sz w:val="28"/>
                <w:szCs w:val="28"/>
              </w:rPr>
              <w:t xml:space="preserve"> «</w:t>
            </w:r>
            <w:r w:rsidRPr="00397014">
              <w:rPr>
                <w:rFonts w:ascii="Times New Roman" w:hAnsi="Times New Roman" w:cs="Times New Roman"/>
                <w:iCs/>
                <w:sz w:val="28"/>
                <w:szCs w:val="28"/>
              </w:rPr>
              <w:t>Ковчег</w:t>
            </w:r>
            <w:r>
              <w:rPr>
                <w:rFonts w:ascii="Times New Roman" w:hAnsi="Times New Roman" w:cs="Times New Roman"/>
                <w:iCs/>
                <w:sz w:val="28"/>
                <w:szCs w:val="28"/>
              </w:rPr>
              <w:t>»</w:t>
            </w:r>
            <w:r w:rsidR="009D255E">
              <w:rPr>
                <w:rFonts w:ascii="Times New Roman" w:hAnsi="Times New Roman" w:cs="Times New Roman"/>
                <w:iCs/>
                <w:sz w:val="28"/>
                <w:szCs w:val="28"/>
              </w:rPr>
              <w:t xml:space="preserve"> </w:t>
            </w:r>
            <w:r w:rsidRPr="00397014">
              <w:rPr>
                <w:rFonts w:ascii="Times New Roman" w:hAnsi="Times New Roman" w:cs="Times New Roman"/>
                <w:iCs/>
                <w:sz w:val="28"/>
                <w:szCs w:val="28"/>
              </w:rPr>
              <w:t>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учреждение дополнительного образования </w:t>
            </w:r>
            <w:r>
              <w:rPr>
                <w:rFonts w:ascii="Times New Roman" w:hAnsi="Times New Roman" w:cs="Times New Roman"/>
                <w:iCs/>
                <w:sz w:val="28"/>
                <w:szCs w:val="28"/>
              </w:rPr>
              <w:t>«</w:t>
            </w:r>
            <w:r w:rsidRPr="00397014">
              <w:rPr>
                <w:rFonts w:ascii="Times New Roman" w:hAnsi="Times New Roman" w:cs="Times New Roman"/>
                <w:iCs/>
                <w:sz w:val="28"/>
                <w:szCs w:val="28"/>
              </w:rPr>
              <w:t>Станция юных натуралистов</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учреждение по работе с молодежью </w:t>
            </w:r>
            <w:r>
              <w:rPr>
                <w:rFonts w:ascii="Times New Roman" w:hAnsi="Times New Roman" w:cs="Times New Roman"/>
                <w:iCs/>
                <w:sz w:val="28"/>
                <w:szCs w:val="28"/>
              </w:rPr>
              <w:t>«</w:t>
            </w:r>
            <w:r w:rsidRPr="00397014">
              <w:rPr>
                <w:rFonts w:ascii="Times New Roman" w:hAnsi="Times New Roman" w:cs="Times New Roman"/>
                <w:iCs/>
                <w:sz w:val="28"/>
                <w:szCs w:val="28"/>
              </w:rPr>
              <w:t>Молодежный досуговый центр</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Асбестовское муниципальное бюджетное учреждение</w:t>
            </w:r>
            <w:r>
              <w:rPr>
                <w:rFonts w:ascii="Times New Roman" w:hAnsi="Times New Roman" w:cs="Times New Roman"/>
                <w:iCs/>
                <w:sz w:val="28"/>
                <w:szCs w:val="28"/>
              </w:rPr>
              <w:t xml:space="preserve"> «</w:t>
            </w:r>
            <w:r w:rsidRPr="00397014">
              <w:rPr>
                <w:rFonts w:ascii="Times New Roman" w:hAnsi="Times New Roman" w:cs="Times New Roman"/>
                <w:iCs/>
                <w:sz w:val="28"/>
                <w:szCs w:val="28"/>
              </w:rPr>
              <w:t>Центр обеспечения деятельности учреждений системы образования</w:t>
            </w:r>
            <w:r>
              <w:rPr>
                <w:rFonts w:ascii="Times New Roman" w:hAnsi="Times New Roman" w:cs="Times New Roman"/>
                <w:iCs/>
                <w:sz w:val="28"/>
                <w:szCs w:val="28"/>
              </w:rPr>
              <w:t>»</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учреждение по работе с молодежью </w:t>
            </w:r>
            <w:r>
              <w:rPr>
                <w:rFonts w:ascii="Times New Roman" w:hAnsi="Times New Roman" w:cs="Times New Roman"/>
                <w:iCs/>
                <w:sz w:val="28"/>
                <w:szCs w:val="28"/>
              </w:rPr>
              <w:t>«</w:t>
            </w:r>
            <w:r w:rsidRPr="00397014">
              <w:rPr>
                <w:rFonts w:ascii="Times New Roman" w:hAnsi="Times New Roman" w:cs="Times New Roman"/>
                <w:iCs/>
                <w:sz w:val="28"/>
                <w:szCs w:val="28"/>
              </w:rPr>
              <w:t>Центр детско-подростковый</w:t>
            </w:r>
            <w:r>
              <w:rPr>
                <w:rFonts w:ascii="Times New Roman" w:hAnsi="Times New Roman" w:cs="Times New Roman"/>
                <w:iCs/>
                <w:sz w:val="28"/>
                <w:szCs w:val="28"/>
              </w:rPr>
              <w:t>»</w:t>
            </w:r>
            <w:r w:rsidR="00FD1478">
              <w:rPr>
                <w:rFonts w:ascii="Times New Roman" w:hAnsi="Times New Roman" w:cs="Times New Roman"/>
                <w:iCs/>
                <w:sz w:val="28"/>
                <w:szCs w:val="28"/>
              </w:rPr>
              <w:t xml:space="preserve"> </w:t>
            </w:r>
            <w:r w:rsidRPr="00397014">
              <w:rPr>
                <w:rFonts w:ascii="Times New Roman" w:hAnsi="Times New Roman" w:cs="Times New Roman"/>
                <w:iCs/>
                <w:sz w:val="28"/>
                <w:szCs w:val="28"/>
              </w:rPr>
              <w:t>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96188F">
        <w:tc>
          <w:tcPr>
            <w:tcW w:w="993"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numPr>
                <w:ilvl w:val="0"/>
                <w:numId w:val="30"/>
              </w:numPr>
              <w:autoSpaceDE w:val="0"/>
              <w:autoSpaceDN w:val="0"/>
              <w:adjustRightInd w:val="0"/>
              <w:spacing w:after="0" w:line="240" w:lineRule="auto"/>
              <w:jc w:val="center"/>
              <w:rPr>
                <w:rFonts w:ascii="Times New Roman" w:hAnsi="Times New Roman" w:cs="Times New Roman"/>
                <w:iCs/>
                <w:sz w:val="28"/>
                <w:szCs w:val="28"/>
              </w:rPr>
            </w:pPr>
          </w:p>
        </w:tc>
        <w:tc>
          <w:tcPr>
            <w:tcW w:w="5811"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iCs/>
                <w:sz w:val="28"/>
                <w:szCs w:val="28"/>
              </w:rPr>
              <w:t xml:space="preserve">Муниципальное бюджетное учреждение дополнительного образования </w:t>
            </w:r>
            <w:r>
              <w:rPr>
                <w:rFonts w:ascii="Times New Roman" w:hAnsi="Times New Roman" w:cs="Times New Roman"/>
                <w:iCs/>
                <w:sz w:val="28"/>
                <w:szCs w:val="28"/>
              </w:rPr>
              <w:t>«</w:t>
            </w:r>
            <w:r w:rsidRPr="00397014">
              <w:rPr>
                <w:rFonts w:ascii="Times New Roman" w:hAnsi="Times New Roman" w:cs="Times New Roman"/>
                <w:iCs/>
                <w:sz w:val="28"/>
                <w:szCs w:val="28"/>
              </w:rPr>
              <w:t>Центр детского творчества имени Н.М. Аввакумова</w:t>
            </w:r>
            <w:r>
              <w:rPr>
                <w:rFonts w:ascii="Times New Roman" w:hAnsi="Times New Roman" w:cs="Times New Roman"/>
                <w:iCs/>
                <w:sz w:val="28"/>
                <w:szCs w:val="28"/>
              </w:rPr>
              <w:t>»</w:t>
            </w:r>
            <w:r w:rsidRPr="00397014">
              <w:rPr>
                <w:rFonts w:ascii="Times New Roman" w:hAnsi="Times New Roman" w:cs="Times New Roman"/>
                <w:iCs/>
                <w:sz w:val="28"/>
                <w:szCs w:val="28"/>
              </w:rPr>
              <w:t xml:space="preserve"> Асбестовского городского округа</w:t>
            </w:r>
          </w:p>
        </w:tc>
        <w:tc>
          <w:tcPr>
            <w:tcW w:w="2911"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bl>
    <w:p w:rsidR="00D36546" w:rsidRDefault="00D36546" w:rsidP="00D36546">
      <w:pPr>
        <w:tabs>
          <w:tab w:val="left" w:pos="720"/>
        </w:tabs>
        <w:spacing w:after="0" w:line="240" w:lineRule="auto"/>
        <w:jc w:val="center"/>
        <w:rPr>
          <w:rFonts w:ascii="Times New Roman" w:hAnsi="Times New Roman" w:cs="Times New Roman"/>
          <w:sz w:val="28"/>
          <w:szCs w:val="28"/>
        </w:rPr>
      </w:pPr>
    </w:p>
    <w:p w:rsidR="00F625E8" w:rsidRDefault="00F625E8" w:rsidP="00D36546">
      <w:pPr>
        <w:spacing w:after="0" w:line="240" w:lineRule="auto"/>
        <w:jc w:val="center"/>
        <w:outlineLvl w:val="0"/>
        <w:rPr>
          <w:rFonts w:ascii="Times New Roman" w:hAnsi="Times New Roman" w:cs="Times New Roman"/>
          <w:sz w:val="28"/>
          <w:szCs w:val="28"/>
        </w:rPr>
      </w:pPr>
    </w:p>
    <w:p w:rsidR="00F625E8" w:rsidRDefault="00F625E8" w:rsidP="00D36546">
      <w:pPr>
        <w:spacing w:after="0" w:line="240" w:lineRule="auto"/>
        <w:jc w:val="center"/>
        <w:outlineLvl w:val="0"/>
        <w:rPr>
          <w:rFonts w:ascii="Times New Roman" w:hAnsi="Times New Roman" w:cs="Times New Roman"/>
          <w:sz w:val="28"/>
          <w:szCs w:val="28"/>
        </w:rPr>
      </w:pPr>
    </w:p>
    <w:p w:rsidR="00F625E8" w:rsidRDefault="00F625E8" w:rsidP="00D36546">
      <w:pPr>
        <w:spacing w:after="0" w:line="240" w:lineRule="auto"/>
        <w:jc w:val="center"/>
        <w:outlineLvl w:val="0"/>
        <w:rPr>
          <w:rFonts w:ascii="Times New Roman" w:hAnsi="Times New Roman" w:cs="Times New Roman"/>
          <w:sz w:val="28"/>
          <w:szCs w:val="28"/>
        </w:rPr>
      </w:pPr>
    </w:p>
    <w:p w:rsidR="00D36546" w:rsidRPr="00397014" w:rsidRDefault="00D36546" w:rsidP="00D36546">
      <w:pPr>
        <w:spacing w:after="0" w:line="240" w:lineRule="auto"/>
        <w:jc w:val="center"/>
        <w:outlineLvl w:val="0"/>
        <w:rPr>
          <w:rFonts w:ascii="Times New Roman" w:hAnsi="Times New Roman" w:cs="Times New Roman"/>
          <w:sz w:val="28"/>
          <w:szCs w:val="28"/>
        </w:rPr>
      </w:pPr>
      <w:r w:rsidRPr="00397014">
        <w:rPr>
          <w:rFonts w:ascii="Times New Roman" w:hAnsi="Times New Roman" w:cs="Times New Roman"/>
          <w:sz w:val="28"/>
          <w:szCs w:val="28"/>
        </w:rPr>
        <w:lastRenderedPageBreak/>
        <w:t>ПЕРЕЧЕНЬ</w:t>
      </w:r>
    </w:p>
    <w:p w:rsidR="00D36546" w:rsidRPr="00397014" w:rsidRDefault="00D36546" w:rsidP="00D36546">
      <w:pPr>
        <w:spacing w:after="0" w:line="240" w:lineRule="auto"/>
        <w:jc w:val="center"/>
        <w:rPr>
          <w:rFonts w:ascii="Times New Roman" w:hAnsi="Times New Roman" w:cs="Times New Roman"/>
          <w:sz w:val="28"/>
          <w:szCs w:val="28"/>
        </w:rPr>
      </w:pPr>
      <w:r w:rsidRPr="00397014">
        <w:rPr>
          <w:rFonts w:ascii="Times New Roman" w:hAnsi="Times New Roman" w:cs="Times New Roman"/>
          <w:sz w:val="28"/>
          <w:szCs w:val="28"/>
        </w:rPr>
        <w:t>МУНИЦИПАЛЬНЫХ УНИТАРНЫХ ПРЕДПРИЯТИЙ</w:t>
      </w:r>
    </w:p>
    <w:p w:rsidR="00D36546" w:rsidRDefault="00D36546" w:rsidP="00D36546">
      <w:pPr>
        <w:spacing w:after="0" w:line="240" w:lineRule="auto"/>
        <w:jc w:val="center"/>
        <w:rPr>
          <w:rFonts w:ascii="Times New Roman" w:hAnsi="Times New Roman" w:cs="Times New Roman"/>
          <w:sz w:val="28"/>
          <w:szCs w:val="28"/>
        </w:rPr>
      </w:pPr>
      <w:r w:rsidRPr="00397014">
        <w:rPr>
          <w:rFonts w:ascii="Times New Roman" w:hAnsi="Times New Roman" w:cs="Times New Roman"/>
          <w:sz w:val="28"/>
          <w:szCs w:val="28"/>
        </w:rPr>
        <w:t>АСБЕСТОВСКОГО ГОРОДСКОГО ОКРУГА</w:t>
      </w:r>
    </w:p>
    <w:p w:rsidR="00F625E8" w:rsidRPr="00397014" w:rsidRDefault="00F625E8" w:rsidP="00D36546">
      <w:pPr>
        <w:spacing w:after="0" w:line="240" w:lineRule="auto"/>
        <w:jc w:val="center"/>
        <w:rPr>
          <w:rFonts w:ascii="Times New Roman" w:hAnsi="Times New Roman" w:cs="Times New Roman"/>
          <w:sz w:val="28"/>
          <w:szCs w:val="28"/>
        </w:rPr>
      </w:pPr>
    </w:p>
    <w:tbl>
      <w:tblPr>
        <w:tblW w:w="9781" w:type="dxa"/>
        <w:tblInd w:w="62" w:type="dxa"/>
        <w:tblLayout w:type="fixed"/>
        <w:tblCellMar>
          <w:top w:w="102" w:type="dxa"/>
          <w:left w:w="62" w:type="dxa"/>
          <w:bottom w:w="102" w:type="dxa"/>
          <w:right w:w="62" w:type="dxa"/>
        </w:tblCellMar>
        <w:tblLook w:val="0000"/>
      </w:tblPr>
      <w:tblGrid>
        <w:gridCol w:w="709"/>
        <w:gridCol w:w="6094"/>
        <w:gridCol w:w="2978"/>
      </w:tblGrid>
      <w:tr w:rsidR="00D36546" w:rsidRPr="00397014" w:rsidTr="00D36546">
        <w:tc>
          <w:tcPr>
            <w:tcW w:w="709"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w:t>
            </w:r>
          </w:p>
        </w:tc>
        <w:tc>
          <w:tcPr>
            <w:tcW w:w="6094"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iCs/>
                <w:sz w:val="28"/>
                <w:szCs w:val="28"/>
              </w:rPr>
            </w:pPr>
            <w:r w:rsidRPr="00397014">
              <w:rPr>
                <w:rFonts w:ascii="Times New Roman" w:hAnsi="Times New Roman" w:cs="Times New Roman"/>
                <w:sz w:val="28"/>
                <w:szCs w:val="28"/>
              </w:rPr>
              <w:t xml:space="preserve">Муниципальное унитарное предприятие </w:t>
            </w:r>
            <w:r>
              <w:rPr>
                <w:rFonts w:ascii="Times New Roman" w:hAnsi="Times New Roman" w:cs="Times New Roman"/>
                <w:sz w:val="28"/>
                <w:szCs w:val="28"/>
              </w:rPr>
              <w:t>«</w:t>
            </w:r>
            <w:r w:rsidRPr="00397014">
              <w:rPr>
                <w:rFonts w:ascii="Times New Roman" w:hAnsi="Times New Roman" w:cs="Times New Roman"/>
                <w:sz w:val="28"/>
                <w:szCs w:val="28"/>
              </w:rPr>
              <w:t>Горэнерго</w:t>
            </w:r>
            <w:r>
              <w:rPr>
                <w:rFonts w:ascii="Times New Roman" w:hAnsi="Times New Roman" w:cs="Times New Roman"/>
                <w:sz w:val="28"/>
                <w:szCs w:val="28"/>
              </w:rPr>
              <w:t>»</w:t>
            </w:r>
            <w:r w:rsidRPr="00397014">
              <w:rPr>
                <w:rFonts w:ascii="Times New Roman" w:hAnsi="Times New Roman" w:cs="Times New Roman"/>
                <w:sz w:val="28"/>
                <w:szCs w:val="28"/>
              </w:rPr>
              <w:t xml:space="preserve"> Муниципального образования город Асбест.</w:t>
            </w:r>
          </w:p>
        </w:tc>
        <w:tc>
          <w:tcPr>
            <w:tcW w:w="29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D36546">
        <w:tc>
          <w:tcPr>
            <w:tcW w:w="709"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2</w:t>
            </w:r>
          </w:p>
        </w:tc>
        <w:tc>
          <w:tcPr>
            <w:tcW w:w="6094"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sz w:val="28"/>
                <w:szCs w:val="28"/>
              </w:rPr>
            </w:pPr>
            <w:r w:rsidRPr="00397014">
              <w:rPr>
                <w:rFonts w:ascii="Times New Roman" w:hAnsi="Times New Roman" w:cs="Times New Roman"/>
                <w:sz w:val="28"/>
                <w:szCs w:val="28"/>
              </w:rPr>
              <w:t xml:space="preserve">Муниципальное унитарное предприятие </w:t>
            </w:r>
            <w:r>
              <w:rPr>
                <w:rFonts w:ascii="Times New Roman" w:hAnsi="Times New Roman" w:cs="Times New Roman"/>
                <w:sz w:val="28"/>
                <w:szCs w:val="28"/>
              </w:rPr>
              <w:t>«</w:t>
            </w:r>
            <w:r w:rsidRPr="00397014">
              <w:rPr>
                <w:rFonts w:ascii="Times New Roman" w:hAnsi="Times New Roman" w:cs="Times New Roman"/>
                <w:sz w:val="28"/>
                <w:szCs w:val="28"/>
              </w:rPr>
              <w:t>Производственный жилищно-ремонтный трест</w:t>
            </w:r>
            <w:r>
              <w:rPr>
                <w:rFonts w:ascii="Times New Roman" w:hAnsi="Times New Roman" w:cs="Times New Roman"/>
                <w:sz w:val="28"/>
                <w:szCs w:val="28"/>
              </w:rPr>
              <w:t>»</w:t>
            </w:r>
            <w:r w:rsidRPr="00397014">
              <w:rPr>
                <w:rFonts w:ascii="Times New Roman" w:hAnsi="Times New Roman" w:cs="Times New Roman"/>
                <w:sz w:val="28"/>
                <w:szCs w:val="28"/>
              </w:rPr>
              <w:t xml:space="preserve"> Асбестовского городского округа</w:t>
            </w:r>
          </w:p>
        </w:tc>
        <w:tc>
          <w:tcPr>
            <w:tcW w:w="29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r w:rsidR="00D36546" w:rsidRPr="00397014" w:rsidTr="00D36546">
        <w:tc>
          <w:tcPr>
            <w:tcW w:w="709"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3</w:t>
            </w:r>
          </w:p>
        </w:tc>
        <w:tc>
          <w:tcPr>
            <w:tcW w:w="6094"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sz w:val="28"/>
                <w:szCs w:val="28"/>
              </w:rPr>
            </w:pPr>
            <w:r w:rsidRPr="00397014">
              <w:rPr>
                <w:rFonts w:ascii="Times New Roman" w:hAnsi="Times New Roman" w:cs="Times New Roman"/>
                <w:sz w:val="28"/>
                <w:szCs w:val="28"/>
              </w:rPr>
              <w:t xml:space="preserve">Муниципальное унитарное предприятие </w:t>
            </w:r>
            <w:r>
              <w:rPr>
                <w:rFonts w:ascii="Times New Roman" w:hAnsi="Times New Roman" w:cs="Times New Roman"/>
                <w:sz w:val="28"/>
                <w:szCs w:val="28"/>
              </w:rPr>
              <w:t>«</w:t>
            </w:r>
            <w:r w:rsidRPr="00397014">
              <w:rPr>
                <w:rFonts w:ascii="Times New Roman" w:hAnsi="Times New Roman" w:cs="Times New Roman"/>
                <w:sz w:val="28"/>
                <w:szCs w:val="28"/>
              </w:rPr>
              <w:t>Фабрика химчистки и крашения одежды</w:t>
            </w:r>
            <w:r>
              <w:rPr>
                <w:rFonts w:ascii="Times New Roman" w:hAnsi="Times New Roman" w:cs="Times New Roman"/>
                <w:sz w:val="28"/>
                <w:szCs w:val="28"/>
              </w:rPr>
              <w:t>»</w:t>
            </w:r>
            <w:r w:rsidRPr="00397014">
              <w:rPr>
                <w:rFonts w:ascii="Times New Roman" w:hAnsi="Times New Roman" w:cs="Times New Roman"/>
                <w:sz w:val="28"/>
                <w:szCs w:val="28"/>
              </w:rPr>
              <w:t xml:space="preserve"> Асбестовского городского округа</w:t>
            </w:r>
          </w:p>
        </w:tc>
        <w:tc>
          <w:tcPr>
            <w:tcW w:w="2978" w:type="dxa"/>
            <w:tcBorders>
              <w:top w:val="single" w:sz="4" w:space="0" w:color="auto"/>
              <w:bottom w:val="single" w:sz="4" w:space="0" w:color="auto"/>
              <w:right w:val="single" w:sz="4" w:space="0" w:color="auto"/>
            </w:tcBorders>
            <w:shd w:val="clear" w:color="auto" w:fill="auto"/>
          </w:tcPr>
          <w:p w:rsidR="00D36546" w:rsidRPr="00397014" w:rsidRDefault="00D36546" w:rsidP="0096188F">
            <w:pPr>
              <w:rPr>
                <w:rFonts w:ascii="Times New Roman" w:hAnsi="Times New Roman" w:cs="Times New Roman"/>
                <w:iCs/>
                <w:sz w:val="28"/>
                <w:szCs w:val="28"/>
              </w:rPr>
            </w:pPr>
          </w:p>
        </w:tc>
      </w:tr>
    </w:tbl>
    <w:p w:rsidR="00D36546" w:rsidRPr="00397014" w:rsidRDefault="00D36546" w:rsidP="00D36546">
      <w:pPr>
        <w:spacing w:after="0" w:line="240" w:lineRule="auto"/>
        <w:jc w:val="right"/>
        <w:rPr>
          <w:rFonts w:ascii="Times New Roman" w:hAnsi="Times New Roman" w:cs="Times New Roman"/>
          <w:sz w:val="28"/>
          <w:szCs w:val="28"/>
        </w:rPr>
      </w:pPr>
    </w:p>
    <w:p w:rsidR="00D36546" w:rsidRPr="00397014" w:rsidRDefault="00D36546" w:rsidP="00D36546">
      <w:pPr>
        <w:spacing w:after="0" w:line="240" w:lineRule="auto"/>
        <w:jc w:val="center"/>
        <w:outlineLvl w:val="0"/>
        <w:rPr>
          <w:rFonts w:ascii="Times New Roman" w:hAnsi="Times New Roman" w:cs="Times New Roman"/>
          <w:sz w:val="28"/>
          <w:szCs w:val="28"/>
        </w:rPr>
      </w:pPr>
      <w:r w:rsidRPr="00397014">
        <w:rPr>
          <w:rFonts w:ascii="Times New Roman" w:hAnsi="Times New Roman" w:cs="Times New Roman"/>
          <w:sz w:val="28"/>
          <w:szCs w:val="28"/>
        </w:rPr>
        <w:t>ПЕРЕЧЕНЬ</w:t>
      </w:r>
    </w:p>
    <w:p w:rsidR="00D36546" w:rsidRPr="00397014" w:rsidRDefault="00D36546" w:rsidP="00D36546">
      <w:pPr>
        <w:spacing w:after="0" w:line="240" w:lineRule="auto"/>
        <w:jc w:val="center"/>
        <w:rPr>
          <w:rFonts w:ascii="Times New Roman" w:hAnsi="Times New Roman" w:cs="Times New Roman"/>
          <w:sz w:val="28"/>
          <w:szCs w:val="28"/>
        </w:rPr>
      </w:pPr>
      <w:r w:rsidRPr="00397014">
        <w:rPr>
          <w:rFonts w:ascii="Times New Roman" w:hAnsi="Times New Roman" w:cs="Times New Roman"/>
          <w:sz w:val="28"/>
          <w:szCs w:val="28"/>
        </w:rPr>
        <w:t>ОБЩЕСТВ АСБЕСТОВСКОГО ГОРОДСКОГО ОКРУГА</w:t>
      </w:r>
    </w:p>
    <w:p w:rsidR="00D36546" w:rsidRPr="00397014" w:rsidRDefault="00D36546" w:rsidP="00D36546">
      <w:pPr>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9214"/>
      </w:tblGrid>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1</w:t>
            </w:r>
          </w:p>
        </w:tc>
        <w:tc>
          <w:tcPr>
            <w:tcW w:w="9214"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rPr>
                <w:rFonts w:ascii="Times New Roman" w:hAnsi="Times New Roman" w:cs="Times New Roman"/>
                <w:iCs/>
                <w:sz w:val="28"/>
                <w:szCs w:val="28"/>
              </w:rPr>
            </w:pPr>
            <w:r w:rsidRPr="00397014">
              <w:rPr>
                <w:rFonts w:ascii="Times New Roman" w:hAnsi="Times New Roman" w:cs="Times New Roman"/>
                <w:sz w:val="28"/>
                <w:szCs w:val="28"/>
              </w:rPr>
              <w:t>Акционерное общество «Центральный универмаг»</w:t>
            </w: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2</w:t>
            </w:r>
          </w:p>
        </w:tc>
        <w:tc>
          <w:tcPr>
            <w:tcW w:w="9214"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rPr>
                <w:rFonts w:ascii="Times New Roman" w:hAnsi="Times New Roman" w:cs="Times New Roman"/>
                <w:sz w:val="28"/>
                <w:szCs w:val="28"/>
              </w:rPr>
            </w:pPr>
            <w:r w:rsidRPr="00397014">
              <w:rPr>
                <w:rFonts w:ascii="Times New Roman" w:hAnsi="Times New Roman" w:cs="Times New Roman"/>
                <w:sz w:val="28"/>
                <w:szCs w:val="28"/>
              </w:rPr>
              <w:t>Общество с ограниченной ответственностью «Архитектурно-градостроительная компания»</w:t>
            </w: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3</w:t>
            </w:r>
          </w:p>
        </w:tc>
        <w:tc>
          <w:tcPr>
            <w:tcW w:w="9214"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sz w:val="28"/>
                <w:szCs w:val="28"/>
              </w:rPr>
            </w:pPr>
            <w:r w:rsidRPr="00397014">
              <w:rPr>
                <w:rFonts w:ascii="Times New Roman" w:hAnsi="Times New Roman" w:cs="Times New Roman"/>
                <w:sz w:val="28"/>
                <w:szCs w:val="28"/>
              </w:rPr>
              <w:t xml:space="preserve">Открытое акционерное общество «Аптека </w:t>
            </w:r>
            <w:r>
              <w:rPr>
                <w:rFonts w:ascii="Times New Roman" w:hAnsi="Times New Roman" w:cs="Times New Roman"/>
                <w:sz w:val="28"/>
                <w:szCs w:val="28"/>
              </w:rPr>
              <w:t>№</w:t>
            </w:r>
            <w:r w:rsidRPr="00397014">
              <w:rPr>
                <w:rFonts w:ascii="Times New Roman" w:hAnsi="Times New Roman" w:cs="Times New Roman"/>
                <w:sz w:val="28"/>
                <w:szCs w:val="28"/>
              </w:rPr>
              <w:t xml:space="preserve"> 392»</w:t>
            </w: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4</w:t>
            </w:r>
          </w:p>
        </w:tc>
        <w:tc>
          <w:tcPr>
            <w:tcW w:w="9214"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rPr>
                <w:rFonts w:ascii="Times New Roman" w:hAnsi="Times New Roman" w:cs="Times New Roman"/>
                <w:sz w:val="28"/>
                <w:szCs w:val="28"/>
              </w:rPr>
            </w:pPr>
            <w:r w:rsidRPr="00397014">
              <w:rPr>
                <w:rFonts w:ascii="Times New Roman" w:hAnsi="Times New Roman" w:cs="Times New Roman"/>
                <w:sz w:val="28"/>
                <w:szCs w:val="28"/>
              </w:rPr>
              <w:t>Открытое акционерное общество Телерадиокомпания «Студия АТВ»</w:t>
            </w: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5</w:t>
            </w:r>
          </w:p>
        </w:tc>
        <w:tc>
          <w:tcPr>
            <w:tcW w:w="9214"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rPr>
                <w:rFonts w:ascii="Times New Roman" w:hAnsi="Times New Roman" w:cs="Times New Roman"/>
                <w:sz w:val="28"/>
                <w:szCs w:val="28"/>
              </w:rPr>
            </w:pPr>
            <w:r w:rsidRPr="00397014">
              <w:rPr>
                <w:rFonts w:ascii="Times New Roman" w:hAnsi="Times New Roman" w:cs="Times New Roman"/>
                <w:sz w:val="28"/>
                <w:szCs w:val="28"/>
              </w:rPr>
              <w:t>Открытое акционерное общество «Рембыттехника»</w:t>
            </w:r>
          </w:p>
        </w:tc>
      </w:tr>
      <w:tr w:rsidR="00D36546" w:rsidRPr="00397014" w:rsidTr="0096188F">
        <w:tc>
          <w:tcPr>
            <w:tcW w:w="567" w:type="dxa"/>
            <w:tcBorders>
              <w:top w:val="single" w:sz="4" w:space="0" w:color="auto"/>
              <w:left w:val="single" w:sz="4" w:space="0" w:color="auto"/>
              <w:bottom w:val="single" w:sz="4" w:space="0" w:color="auto"/>
              <w:right w:val="single" w:sz="4" w:space="0" w:color="auto"/>
            </w:tcBorders>
          </w:tcPr>
          <w:p w:rsidR="00D36546" w:rsidRPr="00397014" w:rsidRDefault="00D36546" w:rsidP="0096188F">
            <w:pPr>
              <w:spacing w:after="0" w:line="240" w:lineRule="auto"/>
              <w:jc w:val="center"/>
              <w:rPr>
                <w:rFonts w:ascii="Times New Roman" w:hAnsi="Times New Roman" w:cs="Times New Roman"/>
                <w:iCs/>
                <w:sz w:val="28"/>
                <w:szCs w:val="28"/>
              </w:rPr>
            </w:pPr>
            <w:r w:rsidRPr="00397014">
              <w:rPr>
                <w:rFonts w:ascii="Times New Roman" w:hAnsi="Times New Roman" w:cs="Times New Roman"/>
                <w:iCs/>
                <w:sz w:val="28"/>
                <w:szCs w:val="28"/>
              </w:rPr>
              <w:t>6</w:t>
            </w:r>
          </w:p>
        </w:tc>
        <w:tc>
          <w:tcPr>
            <w:tcW w:w="9214" w:type="dxa"/>
            <w:tcBorders>
              <w:top w:val="single" w:sz="4" w:space="0" w:color="auto"/>
              <w:left w:val="single" w:sz="4" w:space="0" w:color="auto"/>
              <w:bottom w:val="single" w:sz="4" w:space="0" w:color="auto"/>
              <w:right w:val="single" w:sz="4" w:space="0" w:color="auto"/>
            </w:tcBorders>
          </w:tcPr>
          <w:p w:rsidR="00D36546" w:rsidRPr="00397014" w:rsidRDefault="00D36546" w:rsidP="00D36546">
            <w:pPr>
              <w:spacing w:after="0" w:line="240" w:lineRule="auto"/>
              <w:rPr>
                <w:rFonts w:ascii="Times New Roman" w:hAnsi="Times New Roman" w:cs="Times New Roman"/>
                <w:sz w:val="28"/>
                <w:szCs w:val="28"/>
              </w:rPr>
            </w:pPr>
            <w:r w:rsidRPr="00397014">
              <w:rPr>
                <w:rFonts w:ascii="Times New Roman" w:hAnsi="Times New Roman" w:cs="Times New Roman"/>
                <w:sz w:val="28"/>
                <w:szCs w:val="28"/>
              </w:rPr>
              <w:t xml:space="preserve">Открытое акционерное общество «Аптека </w:t>
            </w:r>
            <w:r>
              <w:rPr>
                <w:rFonts w:ascii="Times New Roman" w:hAnsi="Times New Roman" w:cs="Times New Roman"/>
                <w:sz w:val="28"/>
                <w:szCs w:val="28"/>
              </w:rPr>
              <w:t>№</w:t>
            </w:r>
            <w:r w:rsidRPr="00397014">
              <w:rPr>
                <w:rFonts w:ascii="Times New Roman" w:hAnsi="Times New Roman" w:cs="Times New Roman"/>
                <w:sz w:val="28"/>
                <w:szCs w:val="28"/>
              </w:rPr>
              <w:t xml:space="preserve"> 183»</w:t>
            </w:r>
          </w:p>
        </w:tc>
      </w:tr>
    </w:tbl>
    <w:p w:rsidR="00D36546" w:rsidRPr="00397014" w:rsidRDefault="00D36546" w:rsidP="00D36546">
      <w:pPr>
        <w:spacing w:after="0" w:line="240" w:lineRule="auto"/>
        <w:jc w:val="both"/>
        <w:rPr>
          <w:rFonts w:ascii="Times New Roman" w:hAnsi="Times New Roman" w:cs="Times New Roman"/>
          <w:sz w:val="28"/>
          <w:szCs w:val="28"/>
        </w:rPr>
      </w:pPr>
    </w:p>
    <w:p w:rsidR="00D36546" w:rsidRPr="00397014" w:rsidRDefault="00D36546" w:rsidP="00D36546">
      <w:pPr>
        <w:spacing w:after="0" w:line="240" w:lineRule="auto"/>
        <w:rPr>
          <w:rFonts w:ascii="Times New Roman" w:hAnsi="Times New Roman" w:cs="Times New Roman"/>
          <w:sz w:val="28"/>
          <w:szCs w:val="28"/>
        </w:rPr>
      </w:pPr>
    </w:p>
    <w:p w:rsidR="00D36546" w:rsidRPr="00397014" w:rsidRDefault="00D36546" w:rsidP="00D36546">
      <w:pPr>
        <w:pStyle w:val="a5"/>
        <w:suppressAutoHyphens/>
        <w:autoSpaceDE w:val="0"/>
        <w:autoSpaceDN w:val="0"/>
        <w:adjustRightInd w:val="0"/>
        <w:spacing w:after="0" w:line="240" w:lineRule="auto"/>
        <w:ind w:left="312" w:right="113"/>
        <w:jc w:val="center"/>
        <w:rPr>
          <w:rFonts w:ascii="Times New Roman" w:eastAsia="Times New Roman" w:hAnsi="Times New Roman" w:cs="Times New Roman"/>
          <w:b/>
          <w:sz w:val="28"/>
          <w:szCs w:val="28"/>
          <w:lang w:eastAsia="ru-RU"/>
        </w:rPr>
      </w:pPr>
    </w:p>
    <w:p w:rsidR="00D36546" w:rsidRPr="00397014" w:rsidRDefault="00D36546" w:rsidP="00D36546">
      <w:pPr>
        <w:pStyle w:val="a5"/>
        <w:suppressAutoHyphens/>
        <w:autoSpaceDE w:val="0"/>
        <w:autoSpaceDN w:val="0"/>
        <w:adjustRightInd w:val="0"/>
        <w:spacing w:after="0" w:line="240" w:lineRule="auto"/>
        <w:ind w:left="313" w:right="111"/>
        <w:jc w:val="both"/>
        <w:rPr>
          <w:rFonts w:ascii="Times New Roman" w:eastAsia="Times New Roman" w:hAnsi="Times New Roman" w:cs="Times New Roman"/>
          <w:sz w:val="28"/>
          <w:szCs w:val="28"/>
          <w:lang w:eastAsia="ru-RU"/>
        </w:rPr>
      </w:pPr>
    </w:p>
    <w:p w:rsidR="00B357F0" w:rsidRPr="00CE454D" w:rsidRDefault="00B357F0" w:rsidP="00B357F0">
      <w:pPr>
        <w:pStyle w:val="a5"/>
        <w:suppressAutoHyphens/>
        <w:autoSpaceDE w:val="0"/>
        <w:autoSpaceDN w:val="0"/>
        <w:adjustRightInd w:val="0"/>
        <w:ind w:left="313" w:right="111"/>
        <w:jc w:val="both"/>
        <w:rPr>
          <w:rFonts w:ascii="Liberation Serif" w:eastAsia="Times New Roman" w:hAnsi="Liberation Serif" w:cs="Times New Roman"/>
          <w:sz w:val="28"/>
          <w:szCs w:val="28"/>
          <w:lang w:eastAsia="ru-RU"/>
        </w:rPr>
        <w:sectPr w:rsidR="00B357F0" w:rsidRPr="00CE454D" w:rsidSect="009D255E">
          <w:headerReference w:type="even" r:id="rId13"/>
          <w:headerReference w:type="default" r:id="rId14"/>
          <w:footnotePr>
            <w:numRestart w:val="eachPage"/>
          </w:footnotePr>
          <w:pgSz w:w="11906" w:h="16838"/>
          <w:pgMar w:top="1134" w:right="567" w:bottom="851" w:left="1418" w:header="709" w:footer="709" w:gutter="0"/>
          <w:cols w:space="708"/>
          <w:titlePg/>
          <w:docGrid w:linePitch="360"/>
        </w:sectPr>
      </w:pPr>
    </w:p>
    <w:p w:rsidR="00B357F0" w:rsidRPr="00CE454D" w:rsidRDefault="00B357F0" w:rsidP="00B357F0">
      <w:pPr>
        <w:autoSpaceDE w:val="0"/>
        <w:autoSpaceDN w:val="0"/>
        <w:adjustRightInd w:val="0"/>
        <w:spacing w:line="240" w:lineRule="auto"/>
        <w:jc w:val="right"/>
        <w:outlineLvl w:val="0"/>
        <w:rPr>
          <w:rFonts w:ascii="Liberation Serif" w:hAnsi="Liberation Serif" w:cs="Times New Roman"/>
          <w:sz w:val="28"/>
          <w:szCs w:val="28"/>
        </w:rPr>
      </w:pPr>
      <w:r w:rsidRPr="00CE454D">
        <w:rPr>
          <w:rFonts w:ascii="Liberation Serif" w:hAnsi="Liberation Serif" w:cs="Times New Roman"/>
          <w:sz w:val="28"/>
          <w:szCs w:val="28"/>
        </w:rPr>
        <w:lastRenderedPageBreak/>
        <w:t>Приложение № 2</w:t>
      </w:r>
    </w:p>
    <w:p w:rsidR="00B357F0" w:rsidRPr="00CE454D" w:rsidRDefault="00B357F0" w:rsidP="00B357F0">
      <w:pPr>
        <w:autoSpaceDE w:val="0"/>
        <w:autoSpaceDN w:val="0"/>
        <w:adjustRightInd w:val="0"/>
        <w:spacing w:line="240" w:lineRule="auto"/>
        <w:jc w:val="center"/>
        <w:rPr>
          <w:rFonts w:ascii="Liberation Serif" w:hAnsi="Liberation Serif" w:cs="Times New Roman"/>
          <w:sz w:val="28"/>
          <w:szCs w:val="28"/>
        </w:rPr>
      </w:pPr>
      <w:r>
        <w:rPr>
          <w:rFonts w:ascii="Liberation Serif" w:hAnsi="Liberation Serif" w:cs="Times New Roman"/>
          <w:sz w:val="28"/>
          <w:szCs w:val="28"/>
        </w:rPr>
        <w:t>Показатели</w:t>
      </w:r>
      <w:r w:rsidRPr="00CE454D">
        <w:rPr>
          <w:rFonts w:ascii="Liberation Serif" w:hAnsi="Liberation Serif" w:cs="Times New Roman"/>
          <w:sz w:val="28"/>
          <w:szCs w:val="28"/>
        </w:rPr>
        <w:t xml:space="preserve"> оценки эффективности использования недвижимого имущества</w:t>
      </w:r>
      <w:r>
        <w:rPr>
          <w:rFonts w:ascii="Liberation Serif" w:hAnsi="Liberation Serif" w:cs="Times New Roman"/>
          <w:sz w:val="28"/>
          <w:szCs w:val="28"/>
        </w:rPr>
        <w:br/>
      </w:r>
      <w:r w:rsidRPr="00CE454D">
        <w:rPr>
          <w:rFonts w:ascii="Liberation Serif" w:hAnsi="Liberation Serif" w:cs="Times New Roman"/>
          <w:sz w:val="28"/>
          <w:szCs w:val="28"/>
        </w:rPr>
        <w:t>муниципальным</w:t>
      </w:r>
      <w:r>
        <w:rPr>
          <w:rFonts w:ascii="Liberation Serif" w:hAnsi="Liberation Serif" w:cs="Times New Roman"/>
          <w:sz w:val="28"/>
          <w:szCs w:val="28"/>
        </w:rPr>
        <w:t>и</w:t>
      </w:r>
      <w:r w:rsidRPr="00CE454D">
        <w:rPr>
          <w:rFonts w:ascii="Liberation Serif" w:hAnsi="Liberation Serif" w:cs="Times New Roman"/>
          <w:sz w:val="28"/>
          <w:szCs w:val="28"/>
        </w:rPr>
        <w:t xml:space="preserve"> унитарным</w:t>
      </w:r>
      <w:r>
        <w:rPr>
          <w:rFonts w:ascii="Liberation Serif" w:hAnsi="Liberation Serif" w:cs="Times New Roman"/>
          <w:sz w:val="28"/>
          <w:szCs w:val="28"/>
        </w:rPr>
        <w:t>и</w:t>
      </w:r>
      <w:r w:rsidRPr="00CE454D">
        <w:rPr>
          <w:rFonts w:ascii="Liberation Serif" w:hAnsi="Liberation Serif" w:cs="Times New Roman"/>
          <w:sz w:val="28"/>
          <w:szCs w:val="28"/>
        </w:rPr>
        <w:t xml:space="preserve"> предприятиям</w:t>
      </w:r>
      <w:r>
        <w:rPr>
          <w:rFonts w:ascii="Liberation Serif" w:hAnsi="Liberation Serif" w:cs="Times New Roman"/>
          <w:sz w:val="28"/>
          <w:szCs w:val="28"/>
        </w:rPr>
        <w:t>и</w:t>
      </w:r>
    </w:p>
    <w:tbl>
      <w:tblPr>
        <w:tblW w:w="5444" w:type="pct"/>
        <w:tblCellMar>
          <w:top w:w="102" w:type="dxa"/>
          <w:left w:w="62" w:type="dxa"/>
          <w:bottom w:w="102" w:type="dxa"/>
          <w:right w:w="62" w:type="dxa"/>
        </w:tblCellMar>
        <w:tblLook w:val="0000"/>
      </w:tblPr>
      <w:tblGrid>
        <w:gridCol w:w="534"/>
        <w:gridCol w:w="4822"/>
        <w:gridCol w:w="9337"/>
        <w:gridCol w:w="1306"/>
      </w:tblGrid>
      <w:tr w:rsidR="00B357F0" w:rsidRPr="004C258C" w:rsidTr="00B357F0">
        <w:trPr>
          <w:gridAfter w:val="1"/>
          <w:wAfter w:w="408" w:type="pct"/>
          <w:trHeight w:val="553"/>
        </w:trPr>
        <w:tc>
          <w:tcPr>
            <w:tcW w:w="1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4C258C">
              <w:rPr>
                <w:rFonts w:ascii="Liberation Serif" w:hAnsi="Liberation Serif" w:cs="Times New Roman"/>
                <w:sz w:val="24"/>
                <w:szCs w:val="24"/>
              </w:rPr>
              <w:t>№ п/п</w:t>
            </w:r>
          </w:p>
        </w:tc>
        <w:tc>
          <w:tcPr>
            <w:tcW w:w="150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4C258C">
              <w:rPr>
                <w:rFonts w:ascii="Liberation Serif" w:hAnsi="Liberation Serif" w:cs="Times New Roman"/>
                <w:sz w:val="24"/>
                <w:szCs w:val="24"/>
              </w:rPr>
              <w:t>Критерии оценки эффективности</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4C258C">
              <w:rPr>
                <w:rFonts w:ascii="Liberation Serif" w:hAnsi="Liberation Serif" w:cs="Times New Roman"/>
                <w:sz w:val="24"/>
                <w:szCs w:val="24"/>
              </w:rPr>
              <w:t>Значение критерия</w:t>
            </w:r>
          </w:p>
        </w:tc>
      </w:tr>
      <w:tr w:rsidR="00B357F0" w:rsidRPr="004C258C" w:rsidTr="00B357F0">
        <w:trPr>
          <w:gridAfter w:val="1"/>
          <w:wAfter w:w="408" w:type="pct"/>
          <w:trHeight w:val="406"/>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r w:rsidRPr="004C258C">
              <w:rPr>
                <w:rFonts w:ascii="Liberation Serif" w:hAnsi="Liberation Serif" w:cs="Times New Roman"/>
                <w:sz w:val="24"/>
                <w:szCs w:val="24"/>
              </w:rPr>
              <w:t>Использование имущества, переданного на праве хозяйственного ведения МУП, по целевому назначению</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МУП использует все переданные на праве хозяйственного ведения объекты по целевому назначению;</w:t>
            </w:r>
          </w:p>
        </w:tc>
      </w:tr>
      <w:tr w:rsidR="00B357F0" w:rsidRPr="004C258C" w:rsidTr="00B357F0">
        <w:trPr>
          <w:trHeight w:val="406"/>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CC4DA6">
              <w:rPr>
                <w:rFonts w:ascii="Liberation Serif" w:hAnsi="Liberation Serif" w:cs="Times New Roman"/>
                <w:sz w:val="24"/>
                <w:szCs w:val="24"/>
              </w:rPr>
              <w:t xml:space="preserve">- МУП использует </w:t>
            </w:r>
            <w:r w:rsidRPr="004C258C">
              <w:rPr>
                <w:rFonts w:ascii="Liberation Serif" w:hAnsi="Liberation Serif" w:cs="Times New Roman"/>
                <w:sz w:val="24"/>
                <w:szCs w:val="24"/>
              </w:rPr>
              <w:t>переданные на праве хозяйственного ведения объекты</w:t>
            </w:r>
            <w:r w:rsidRPr="00CC4DA6">
              <w:rPr>
                <w:rFonts w:ascii="Liberation Serif" w:hAnsi="Liberation Serif" w:cs="Times New Roman"/>
                <w:sz w:val="24"/>
                <w:szCs w:val="24"/>
              </w:rPr>
              <w:t>преимущественно по целевому назначению;</w:t>
            </w:r>
            <w:r>
              <w:rPr>
                <w:rStyle w:val="a8"/>
                <w:rFonts w:ascii="Liberation Serif" w:hAnsi="Liberation Serif" w:cs="Times New Roman"/>
                <w:sz w:val="24"/>
                <w:szCs w:val="24"/>
              </w:rPr>
              <w:footnoteReference w:id="2"/>
            </w:r>
          </w:p>
        </w:tc>
        <w:tc>
          <w:tcPr>
            <w:tcW w:w="408" w:type="pct"/>
            <w:vAlign w:val="center"/>
          </w:tcPr>
          <w:p w:rsidR="00B357F0" w:rsidRPr="004C258C" w:rsidRDefault="00B357F0" w:rsidP="00B357F0"/>
        </w:tc>
      </w:tr>
      <w:tr w:rsidR="00B357F0" w:rsidRPr="004C258C" w:rsidTr="00B357F0">
        <w:trPr>
          <w:gridAfter w:val="1"/>
          <w:wAfter w:w="408" w:type="pct"/>
          <w:trHeight w:val="149"/>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МУП использует переданные на праве хозяйственного ведения объекты не по целевому назначению</w:t>
            </w:r>
          </w:p>
        </w:tc>
      </w:tr>
      <w:tr w:rsidR="00B357F0" w:rsidRPr="004C258C" w:rsidTr="00B357F0">
        <w:trPr>
          <w:gridAfter w:val="1"/>
          <w:wAfter w:w="408" w:type="pct"/>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r w:rsidRPr="004C258C">
              <w:rPr>
                <w:rFonts w:ascii="Liberation Serif" w:hAnsi="Liberation Serif" w:cs="Times New Roman"/>
                <w:sz w:val="24"/>
                <w:szCs w:val="24"/>
              </w:rPr>
              <w:t>Проведение предприятием мер по сохранности закрепленного за ним имущества</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предприятием проведены меры по сохранности закрепленного за ним имущества;</w:t>
            </w:r>
          </w:p>
        </w:tc>
      </w:tr>
      <w:tr w:rsidR="00B357F0" w:rsidRPr="004C258C" w:rsidTr="00B357F0">
        <w:trPr>
          <w:gridAfter w:val="1"/>
          <w:wAfter w:w="408" w:type="pct"/>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CC4DA6">
              <w:rPr>
                <w:rFonts w:ascii="Liberation Serif" w:hAnsi="Liberation Serif" w:cs="Times New Roman"/>
                <w:sz w:val="24"/>
                <w:szCs w:val="24"/>
              </w:rPr>
              <w:t>- меры по обеспечению сохранности закрепленного имущества предприняты предприятием не в полном объеме;</w:t>
            </w:r>
          </w:p>
        </w:tc>
      </w:tr>
      <w:tr w:rsidR="00B357F0" w:rsidRPr="004C258C" w:rsidTr="00B357F0">
        <w:trPr>
          <w:gridAfter w:val="1"/>
          <w:wAfter w:w="408" w:type="pct"/>
          <w:trHeight w:val="49"/>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предприятием не проведены меры по сохранности закрепленного за ним имущества</w:t>
            </w:r>
          </w:p>
        </w:tc>
      </w:tr>
      <w:tr w:rsidR="00B357F0" w:rsidRPr="004C258C" w:rsidTr="00B357F0">
        <w:trPr>
          <w:gridAfter w:val="1"/>
          <w:wAfter w:w="408" w:type="pct"/>
          <w:trHeight w:val="113"/>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r w:rsidRPr="004C258C">
              <w:rPr>
                <w:rFonts w:ascii="Liberation Serif" w:hAnsi="Liberation Serif" w:cs="Times New Roman"/>
                <w:sz w:val="24"/>
                <w:szCs w:val="24"/>
              </w:rPr>
              <w:t>Наличие документов о зарегистрированных правах на закрепленные за МУП объекты капитального строительства</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jc w:val="center"/>
              <w:rPr>
                <w:rFonts w:ascii="Liberation Serif" w:hAnsi="Liberation Serif" w:cs="Times New Roman"/>
                <w:sz w:val="24"/>
                <w:szCs w:val="24"/>
              </w:rPr>
            </w:pPr>
            <w:r w:rsidRPr="004C258C">
              <w:rPr>
                <w:rFonts w:ascii="Liberation Serif" w:hAnsi="Liberation Serif" w:cs="Times New Roman"/>
                <w:sz w:val="24"/>
                <w:szCs w:val="24"/>
              </w:rPr>
              <w:t>МУП имеет документы, свидетельствующие о регистрации прав:</w:t>
            </w:r>
          </w:p>
        </w:tc>
      </w:tr>
      <w:tr w:rsidR="00B357F0" w:rsidRPr="004C258C" w:rsidTr="00B357F0">
        <w:trPr>
          <w:gridAfter w:val="1"/>
          <w:wAfter w:w="408"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на все закрепленные за ним объекты капитального строительства (100%);</w:t>
            </w:r>
          </w:p>
        </w:tc>
      </w:tr>
      <w:tr w:rsidR="00B357F0" w:rsidRPr="004C258C" w:rsidTr="00B357F0">
        <w:trPr>
          <w:gridAfter w:val="1"/>
          <w:wAfter w:w="408"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w:t>
            </w:r>
            <w:r>
              <w:rPr>
                <w:rFonts w:ascii="Liberation Serif" w:hAnsi="Liberation Serif" w:cs="Times New Roman"/>
                <w:sz w:val="24"/>
                <w:szCs w:val="24"/>
              </w:rPr>
              <w:t>85</w:t>
            </w:r>
            <w:r w:rsidRPr="004C258C">
              <w:rPr>
                <w:rFonts w:ascii="Liberation Serif" w:hAnsi="Liberation Serif" w:cs="Times New Roman"/>
                <w:sz w:val="24"/>
                <w:szCs w:val="24"/>
              </w:rPr>
              <w:t>% - 99% объектов;</w:t>
            </w:r>
          </w:p>
        </w:tc>
      </w:tr>
      <w:tr w:rsidR="00B357F0" w:rsidRPr="004C258C" w:rsidTr="00B357F0">
        <w:trPr>
          <w:gridAfter w:val="1"/>
          <w:wAfter w:w="408"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w:t>
            </w:r>
            <w:r>
              <w:rPr>
                <w:rFonts w:ascii="Liberation Serif" w:hAnsi="Liberation Serif" w:cs="Times New Roman"/>
                <w:sz w:val="24"/>
                <w:szCs w:val="24"/>
              </w:rPr>
              <w:t>7</w:t>
            </w:r>
            <w:r w:rsidRPr="004C258C">
              <w:rPr>
                <w:rFonts w:ascii="Liberation Serif" w:hAnsi="Liberation Serif" w:cs="Times New Roman"/>
                <w:sz w:val="24"/>
                <w:szCs w:val="24"/>
              </w:rPr>
              <w:t>0% - 8</w:t>
            </w:r>
            <w:r>
              <w:rPr>
                <w:rFonts w:ascii="Liberation Serif" w:hAnsi="Liberation Serif" w:cs="Times New Roman"/>
                <w:sz w:val="24"/>
                <w:szCs w:val="24"/>
              </w:rPr>
              <w:t>4</w:t>
            </w:r>
            <w:r w:rsidRPr="004C258C">
              <w:rPr>
                <w:rFonts w:ascii="Liberation Serif" w:hAnsi="Liberation Serif" w:cs="Times New Roman"/>
                <w:sz w:val="24"/>
                <w:szCs w:val="24"/>
              </w:rPr>
              <w:t>% объектов;</w:t>
            </w:r>
          </w:p>
        </w:tc>
      </w:tr>
      <w:tr w:rsidR="00B357F0" w:rsidRPr="004C258C" w:rsidTr="00B357F0">
        <w:trPr>
          <w:gridAfter w:val="1"/>
          <w:wAfter w:w="408"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w:t>
            </w:r>
            <w:r>
              <w:rPr>
                <w:rFonts w:ascii="Liberation Serif" w:hAnsi="Liberation Serif" w:cs="Times New Roman"/>
                <w:sz w:val="24"/>
                <w:szCs w:val="24"/>
              </w:rPr>
              <w:t>55</w:t>
            </w:r>
            <w:r w:rsidRPr="004C258C">
              <w:rPr>
                <w:rFonts w:ascii="Liberation Serif" w:hAnsi="Liberation Serif" w:cs="Times New Roman"/>
                <w:sz w:val="24"/>
                <w:szCs w:val="24"/>
              </w:rPr>
              <w:t xml:space="preserve">% - </w:t>
            </w:r>
            <w:r>
              <w:rPr>
                <w:rFonts w:ascii="Liberation Serif" w:hAnsi="Liberation Serif" w:cs="Times New Roman"/>
                <w:sz w:val="24"/>
                <w:szCs w:val="24"/>
              </w:rPr>
              <w:t>6</w:t>
            </w:r>
            <w:r w:rsidRPr="004C258C">
              <w:rPr>
                <w:rFonts w:ascii="Liberation Serif" w:hAnsi="Liberation Serif" w:cs="Times New Roman"/>
                <w:sz w:val="24"/>
                <w:szCs w:val="24"/>
              </w:rPr>
              <w:t>9% объектов;</w:t>
            </w:r>
          </w:p>
        </w:tc>
      </w:tr>
      <w:tr w:rsidR="00B357F0" w:rsidRPr="004C258C" w:rsidTr="00B357F0">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менее </w:t>
            </w:r>
            <w:r>
              <w:rPr>
                <w:rFonts w:ascii="Liberation Serif" w:hAnsi="Liberation Serif" w:cs="Times New Roman"/>
                <w:sz w:val="24"/>
                <w:szCs w:val="24"/>
              </w:rPr>
              <w:t>55</w:t>
            </w:r>
            <w:r w:rsidRPr="004C258C">
              <w:rPr>
                <w:rFonts w:ascii="Liberation Serif" w:hAnsi="Liberation Serif" w:cs="Times New Roman"/>
                <w:sz w:val="24"/>
                <w:szCs w:val="24"/>
              </w:rPr>
              <w:t>% объектов</w:t>
            </w:r>
          </w:p>
        </w:tc>
      </w:tr>
      <w:tr w:rsidR="00B357F0" w:rsidRPr="004C258C" w:rsidTr="00B357F0">
        <w:trPr>
          <w:gridAfter w:val="1"/>
          <w:wAfter w:w="408" w:type="pct"/>
          <w:trHeight w:val="115"/>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r w:rsidRPr="004C258C">
              <w:rPr>
                <w:rFonts w:ascii="Liberation Serif" w:hAnsi="Liberation Serif" w:cs="Times New Roman"/>
                <w:sz w:val="24"/>
                <w:szCs w:val="24"/>
              </w:rPr>
              <w:t>Наличие правоустанавливающих документов на земельные участки, используемые МУП</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jc w:val="center"/>
              <w:rPr>
                <w:rFonts w:ascii="Liberation Serif" w:hAnsi="Liberation Serif" w:cs="Times New Roman"/>
                <w:sz w:val="24"/>
                <w:szCs w:val="24"/>
              </w:rPr>
            </w:pPr>
            <w:r w:rsidRPr="004C258C">
              <w:rPr>
                <w:rFonts w:ascii="Liberation Serif" w:hAnsi="Liberation Serif" w:cs="Times New Roman"/>
                <w:sz w:val="24"/>
                <w:szCs w:val="24"/>
              </w:rPr>
              <w:t>МУП имеет правоустанавливающие документы:</w:t>
            </w:r>
          </w:p>
        </w:tc>
      </w:tr>
      <w:tr w:rsidR="00B357F0" w:rsidRPr="004C258C" w:rsidTr="00B357F0">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на все закрепленные за ним земельные участки (100%);</w:t>
            </w:r>
          </w:p>
        </w:tc>
      </w:tr>
      <w:tr w:rsidR="00B357F0" w:rsidRPr="004C258C" w:rsidTr="00B357F0">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w:t>
            </w:r>
            <w:r>
              <w:rPr>
                <w:rFonts w:ascii="Liberation Serif" w:hAnsi="Liberation Serif" w:cs="Times New Roman"/>
                <w:sz w:val="24"/>
                <w:szCs w:val="24"/>
              </w:rPr>
              <w:t>85</w:t>
            </w:r>
            <w:r w:rsidRPr="004C258C">
              <w:rPr>
                <w:rFonts w:ascii="Liberation Serif" w:hAnsi="Liberation Serif" w:cs="Times New Roman"/>
                <w:sz w:val="24"/>
                <w:szCs w:val="24"/>
              </w:rPr>
              <w:t>% - 99% земельных участков;</w:t>
            </w:r>
          </w:p>
        </w:tc>
      </w:tr>
      <w:tr w:rsidR="00B357F0" w:rsidRPr="004C258C" w:rsidTr="00B357F0">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w:t>
            </w:r>
            <w:r>
              <w:rPr>
                <w:rFonts w:ascii="Liberation Serif" w:hAnsi="Liberation Serif" w:cs="Times New Roman"/>
                <w:sz w:val="24"/>
                <w:szCs w:val="24"/>
              </w:rPr>
              <w:t>7</w:t>
            </w:r>
            <w:r w:rsidRPr="004C258C">
              <w:rPr>
                <w:rFonts w:ascii="Liberation Serif" w:hAnsi="Liberation Serif" w:cs="Times New Roman"/>
                <w:sz w:val="24"/>
                <w:szCs w:val="24"/>
              </w:rPr>
              <w:t>0% - 8</w:t>
            </w:r>
            <w:r>
              <w:rPr>
                <w:rFonts w:ascii="Liberation Serif" w:hAnsi="Liberation Serif" w:cs="Times New Roman"/>
                <w:sz w:val="24"/>
                <w:szCs w:val="24"/>
              </w:rPr>
              <w:t>4</w:t>
            </w:r>
            <w:r w:rsidRPr="004C258C">
              <w:rPr>
                <w:rFonts w:ascii="Liberation Serif" w:hAnsi="Liberation Serif" w:cs="Times New Roman"/>
                <w:sz w:val="24"/>
                <w:szCs w:val="24"/>
              </w:rPr>
              <w:t>% земельных участков;</w:t>
            </w:r>
          </w:p>
        </w:tc>
      </w:tr>
      <w:tr w:rsidR="00B357F0" w:rsidRPr="004C258C" w:rsidTr="00B357F0">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w:t>
            </w:r>
            <w:r>
              <w:rPr>
                <w:rFonts w:ascii="Liberation Serif" w:hAnsi="Liberation Serif" w:cs="Times New Roman"/>
                <w:sz w:val="24"/>
                <w:szCs w:val="24"/>
              </w:rPr>
              <w:t>55</w:t>
            </w:r>
            <w:r w:rsidRPr="004C258C">
              <w:rPr>
                <w:rFonts w:ascii="Liberation Serif" w:hAnsi="Liberation Serif" w:cs="Times New Roman"/>
                <w:sz w:val="24"/>
                <w:szCs w:val="24"/>
              </w:rPr>
              <w:t xml:space="preserve">% - </w:t>
            </w:r>
            <w:r>
              <w:rPr>
                <w:rFonts w:ascii="Liberation Serif" w:hAnsi="Liberation Serif" w:cs="Times New Roman"/>
                <w:sz w:val="24"/>
                <w:szCs w:val="24"/>
              </w:rPr>
              <w:t>6</w:t>
            </w:r>
            <w:r w:rsidRPr="004C258C">
              <w:rPr>
                <w:rFonts w:ascii="Liberation Serif" w:hAnsi="Liberation Serif" w:cs="Times New Roman"/>
                <w:sz w:val="24"/>
                <w:szCs w:val="24"/>
              </w:rPr>
              <w:t>9% земельных участков;</w:t>
            </w:r>
          </w:p>
        </w:tc>
      </w:tr>
      <w:tr w:rsidR="00B357F0" w:rsidRPr="004C258C" w:rsidTr="00B357F0">
        <w:trPr>
          <w:gridAfter w:val="1"/>
          <w:wAfter w:w="408"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менее </w:t>
            </w:r>
            <w:r>
              <w:rPr>
                <w:rFonts w:ascii="Liberation Serif" w:hAnsi="Liberation Serif" w:cs="Times New Roman"/>
                <w:sz w:val="24"/>
                <w:szCs w:val="24"/>
              </w:rPr>
              <w:t>55</w:t>
            </w:r>
            <w:r w:rsidRPr="004C258C">
              <w:rPr>
                <w:rFonts w:ascii="Liberation Serif" w:hAnsi="Liberation Serif" w:cs="Times New Roman"/>
                <w:sz w:val="24"/>
                <w:szCs w:val="24"/>
              </w:rPr>
              <w:t>% земельных участков</w:t>
            </w:r>
          </w:p>
        </w:tc>
      </w:tr>
      <w:tr w:rsidR="00B357F0" w:rsidRPr="004C258C" w:rsidTr="00B357F0">
        <w:trPr>
          <w:gridAfter w:val="1"/>
          <w:wAfter w:w="408" w:type="pct"/>
          <w:trHeight w:val="278"/>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r w:rsidRPr="004C258C">
              <w:rPr>
                <w:rFonts w:ascii="Liberation Serif" w:hAnsi="Liberation Serif" w:cs="Times New Roman"/>
                <w:sz w:val="24"/>
                <w:szCs w:val="24"/>
              </w:rPr>
              <w:t xml:space="preserve">Наличие документов, подтверждающих проведение технической инвентаризации или кадастровых </w:t>
            </w:r>
            <w:r w:rsidRPr="00CC4DA6">
              <w:rPr>
                <w:rFonts w:ascii="Liberation Serif" w:hAnsi="Liberation Serif" w:cs="Times New Roman"/>
                <w:sz w:val="24"/>
                <w:szCs w:val="24"/>
              </w:rPr>
              <w:t>работ</w:t>
            </w:r>
            <w:r w:rsidRPr="004C258C">
              <w:rPr>
                <w:rFonts w:ascii="Liberation Serif" w:hAnsi="Liberation Serif" w:cs="Times New Roman"/>
                <w:sz w:val="24"/>
                <w:szCs w:val="24"/>
              </w:rPr>
              <w:t>, в отношении переданных МУП объектов</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jc w:val="center"/>
              <w:rPr>
                <w:rFonts w:ascii="Liberation Serif" w:hAnsi="Liberation Serif" w:cs="Times New Roman"/>
                <w:sz w:val="24"/>
                <w:szCs w:val="24"/>
              </w:rPr>
            </w:pPr>
            <w:r w:rsidRPr="004C258C">
              <w:rPr>
                <w:rFonts w:ascii="Liberation Serif" w:hAnsi="Liberation Serif" w:cs="Times New Roman"/>
                <w:sz w:val="24"/>
                <w:szCs w:val="24"/>
              </w:rPr>
              <w:t>МУП имеет документы, подтверждающие проведение технической инвентаризации</w:t>
            </w:r>
            <w:r w:rsidRPr="005102F6">
              <w:rPr>
                <w:rFonts w:ascii="Liberation Serif" w:hAnsi="Liberation Serif" w:cs="Times New Roman"/>
                <w:sz w:val="24"/>
                <w:szCs w:val="24"/>
              </w:rPr>
              <w:t>или</w:t>
            </w:r>
            <w:r>
              <w:rPr>
                <w:rFonts w:ascii="Liberation Serif" w:hAnsi="Liberation Serif" w:cs="Times New Roman"/>
                <w:sz w:val="24"/>
                <w:szCs w:val="24"/>
              </w:rPr>
              <w:t> </w:t>
            </w:r>
            <w:r w:rsidRPr="005102F6">
              <w:rPr>
                <w:rFonts w:ascii="Liberation Serif" w:hAnsi="Liberation Serif" w:cs="Times New Roman"/>
                <w:sz w:val="24"/>
                <w:szCs w:val="24"/>
              </w:rPr>
              <w:t>кадастровых работ</w:t>
            </w:r>
            <w:r w:rsidRPr="004C258C">
              <w:rPr>
                <w:rFonts w:ascii="Liberation Serif" w:hAnsi="Liberation Serif" w:cs="Times New Roman"/>
                <w:sz w:val="24"/>
                <w:szCs w:val="24"/>
              </w:rPr>
              <w:t>:</w:t>
            </w:r>
          </w:p>
        </w:tc>
      </w:tr>
      <w:tr w:rsidR="00B357F0" w:rsidRPr="004C258C" w:rsidTr="00B357F0">
        <w:trPr>
          <w:gridAfter w:val="1"/>
          <w:wAfter w:w="408" w:type="pct"/>
          <w:trHeight w:val="27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на все переданные ему объекты (100%);</w:t>
            </w:r>
          </w:p>
        </w:tc>
      </w:tr>
      <w:tr w:rsidR="00B357F0" w:rsidRPr="004C258C" w:rsidTr="00B357F0">
        <w:trPr>
          <w:gridAfter w:val="1"/>
          <w:wAfter w:w="408" w:type="pct"/>
          <w:trHeight w:val="27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w:t>
            </w:r>
            <w:r>
              <w:rPr>
                <w:rFonts w:ascii="Liberation Serif" w:hAnsi="Liberation Serif" w:cs="Times New Roman"/>
                <w:sz w:val="24"/>
                <w:szCs w:val="24"/>
              </w:rPr>
              <w:t>85</w:t>
            </w:r>
            <w:r w:rsidRPr="004C258C">
              <w:rPr>
                <w:rFonts w:ascii="Liberation Serif" w:hAnsi="Liberation Serif" w:cs="Times New Roman"/>
                <w:sz w:val="24"/>
                <w:szCs w:val="24"/>
              </w:rPr>
              <w:t>% - 99% объектов;</w:t>
            </w:r>
          </w:p>
        </w:tc>
      </w:tr>
      <w:tr w:rsidR="00B357F0" w:rsidRPr="004C258C" w:rsidTr="00B357F0">
        <w:trPr>
          <w:gridAfter w:val="1"/>
          <w:wAfter w:w="408" w:type="pct"/>
          <w:trHeight w:val="27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w:t>
            </w:r>
            <w:r>
              <w:rPr>
                <w:rFonts w:ascii="Liberation Serif" w:hAnsi="Liberation Serif" w:cs="Times New Roman"/>
                <w:sz w:val="24"/>
                <w:szCs w:val="24"/>
              </w:rPr>
              <w:t>7</w:t>
            </w:r>
            <w:r w:rsidRPr="004C258C">
              <w:rPr>
                <w:rFonts w:ascii="Liberation Serif" w:hAnsi="Liberation Serif" w:cs="Times New Roman"/>
                <w:sz w:val="24"/>
                <w:szCs w:val="24"/>
              </w:rPr>
              <w:t>0% - 8</w:t>
            </w:r>
            <w:r>
              <w:rPr>
                <w:rFonts w:ascii="Liberation Serif" w:hAnsi="Liberation Serif" w:cs="Times New Roman"/>
                <w:sz w:val="24"/>
                <w:szCs w:val="24"/>
              </w:rPr>
              <w:t>4</w:t>
            </w:r>
            <w:r w:rsidRPr="004C258C">
              <w:rPr>
                <w:rFonts w:ascii="Liberation Serif" w:hAnsi="Liberation Serif" w:cs="Times New Roman"/>
                <w:sz w:val="24"/>
                <w:szCs w:val="24"/>
              </w:rPr>
              <w:t>% объектов;</w:t>
            </w:r>
          </w:p>
        </w:tc>
      </w:tr>
      <w:tr w:rsidR="00B357F0" w:rsidRPr="004C258C" w:rsidTr="00B357F0">
        <w:trPr>
          <w:gridAfter w:val="1"/>
          <w:wAfter w:w="408" w:type="pct"/>
          <w:trHeight w:val="27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w:t>
            </w:r>
            <w:r>
              <w:rPr>
                <w:rFonts w:ascii="Liberation Serif" w:hAnsi="Liberation Serif" w:cs="Times New Roman"/>
                <w:sz w:val="24"/>
                <w:szCs w:val="24"/>
              </w:rPr>
              <w:t>55</w:t>
            </w:r>
            <w:r w:rsidRPr="004C258C">
              <w:rPr>
                <w:rFonts w:ascii="Liberation Serif" w:hAnsi="Liberation Serif" w:cs="Times New Roman"/>
                <w:sz w:val="24"/>
                <w:szCs w:val="24"/>
              </w:rPr>
              <w:t xml:space="preserve">% - </w:t>
            </w:r>
            <w:r>
              <w:rPr>
                <w:rFonts w:ascii="Liberation Serif" w:hAnsi="Liberation Serif" w:cs="Times New Roman"/>
                <w:sz w:val="24"/>
                <w:szCs w:val="24"/>
              </w:rPr>
              <w:t>6</w:t>
            </w:r>
            <w:r w:rsidRPr="004C258C">
              <w:rPr>
                <w:rFonts w:ascii="Liberation Serif" w:hAnsi="Liberation Serif" w:cs="Times New Roman"/>
                <w:sz w:val="24"/>
                <w:szCs w:val="24"/>
              </w:rPr>
              <w:t>9% объектов;</w:t>
            </w:r>
          </w:p>
        </w:tc>
      </w:tr>
      <w:tr w:rsidR="00B357F0" w:rsidRPr="004C258C" w:rsidTr="00B357F0">
        <w:trPr>
          <w:gridAfter w:val="1"/>
          <w:wAfter w:w="408" w:type="pct"/>
          <w:trHeight w:val="3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50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918" w:type="pct"/>
            <w:tcBorders>
              <w:top w:val="single" w:sz="4" w:space="0" w:color="auto"/>
              <w:left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менее </w:t>
            </w:r>
            <w:r>
              <w:rPr>
                <w:rFonts w:ascii="Liberation Serif" w:hAnsi="Liberation Serif" w:cs="Times New Roman"/>
                <w:sz w:val="24"/>
                <w:szCs w:val="24"/>
              </w:rPr>
              <w:t>55</w:t>
            </w:r>
            <w:r w:rsidRPr="004C258C">
              <w:rPr>
                <w:rFonts w:ascii="Liberation Serif" w:hAnsi="Liberation Serif" w:cs="Times New Roman"/>
                <w:sz w:val="24"/>
                <w:szCs w:val="24"/>
              </w:rPr>
              <w:t>% объектов</w:t>
            </w:r>
          </w:p>
        </w:tc>
      </w:tr>
      <w:tr w:rsidR="00B357F0" w:rsidRPr="004C258C" w:rsidTr="00B357F0">
        <w:trPr>
          <w:gridAfter w:val="1"/>
          <w:wAfter w:w="408" w:type="pct"/>
          <w:trHeight w:val="341"/>
        </w:trPr>
        <w:tc>
          <w:tcPr>
            <w:tcW w:w="167" w:type="pct"/>
            <w:vMerge w:val="restart"/>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val="restart"/>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16" w:lineRule="auto"/>
              <w:rPr>
                <w:rFonts w:ascii="Liberation Serif" w:hAnsi="Liberation Serif" w:cs="Times New Roman"/>
                <w:sz w:val="24"/>
                <w:szCs w:val="24"/>
              </w:rPr>
            </w:pPr>
            <w:r w:rsidRPr="004C258C">
              <w:rPr>
                <w:rFonts w:ascii="Liberation Serif" w:hAnsi="Liberation Serif" w:cs="Times New Roman"/>
                <w:sz w:val="24"/>
                <w:szCs w:val="24"/>
              </w:rPr>
              <w:t xml:space="preserve">Удельный вес площади земельных участков, переданных в субаренду,к общей площади земельных участков, предоставленныхМУП </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ConsPlusNormal"/>
              <w:spacing w:line="192" w:lineRule="auto"/>
              <w:rPr>
                <w:rFonts w:ascii="Liberation Serif" w:eastAsiaTheme="minorHAnsi" w:hAnsi="Liberation Serif" w:cs="Times New Roman"/>
                <w:sz w:val="24"/>
                <w:szCs w:val="24"/>
                <w:lang w:eastAsia="en-US"/>
              </w:rPr>
            </w:pPr>
            <w:r w:rsidRPr="004C258C">
              <w:rPr>
                <w:rFonts w:ascii="Liberation Serif" w:eastAsiaTheme="minorHAnsi" w:hAnsi="Liberation Serif" w:cs="Times New Roman"/>
                <w:sz w:val="24"/>
                <w:szCs w:val="24"/>
                <w:lang w:eastAsia="en-US"/>
              </w:rPr>
              <w:t>- площади не предоставляются в аренду или безвозмездное пользование</w:t>
            </w:r>
          </w:p>
        </w:tc>
      </w:tr>
      <w:tr w:rsidR="00B357F0" w:rsidRPr="004C258C" w:rsidTr="00B357F0">
        <w:trPr>
          <w:gridAfter w:val="1"/>
          <w:wAfter w:w="408" w:type="pct"/>
          <w:trHeight w:val="342"/>
        </w:trPr>
        <w:tc>
          <w:tcPr>
            <w:tcW w:w="167" w:type="pct"/>
            <w:vMerge/>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уменьшение к уровню прошлого года</w:t>
            </w:r>
          </w:p>
        </w:tc>
      </w:tr>
      <w:tr w:rsidR="00B357F0" w:rsidRPr="004C258C" w:rsidTr="00B357F0">
        <w:trPr>
          <w:gridAfter w:val="1"/>
          <w:wAfter w:w="408" w:type="pct"/>
          <w:trHeight w:val="342"/>
        </w:trPr>
        <w:tc>
          <w:tcPr>
            <w:tcW w:w="167" w:type="pct"/>
            <w:vMerge/>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на уровне предыдущего года</w:t>
            </w:r>
          </w:p>
        </w:tc>
      </w:tr>
      <w:tr w:rsidR="00B357F0" w:rsidRPr="004C258C" w:rsidTr="00B357F0">
        <w:trPr>
          <w:gridAfter w:val="1"/>
          <w:wAfter w:w="408" w:type="pct"/>
          <w:trHeight w:val="342"/>
        </w:trPr>
        <w:tc>
          <w:tcPr>
            <w:tcW w:w="167" w:type="pct"/>
            <w:vMerge/>
            <w:tcBorders>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увеличение к уровню прошлого года</w:t>
            </w:r>
          </w:p>
        </w:tc>
      </w:tr>
      <w:tr w:rsidR="00B357F0" w:rsidRPr="004C258C" w:rsidTr="00B357F0">
        <w:trPr>
          <w:gridAfter w:val="1"/>
          <w:wAfter w:w="408" w:type="pct"/>
          <w:trHeight w:val="278"/>
        </w:trPr>
        <w:tc>
          <w:tcPr>
            <w:tcW w:w="167" w:type="pct"/>
            <w:vMerge w:val="restart"/>
            <w:tcBorders>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val="restart"/>
            <w:tcBorders>
              <w:left w:val="single" w:sz="4" w:space="0" w:color="auto"/>
              <w:right w:val="single" w:sz="4" w:space="0" w:color="auto"/>
            </w:tcBorders>
            <w:tcMar>
              <w:top w:w="57" w:type="dxa"/>
              <w:bottom w:w="57" w:type="dxa"/>
            </w:tcMar>
          </w:tcPr>
          <w:p w:rsidR="00B357F0" w:rsidRPr="004C258C"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r w:rsidRPr="004C258C">
              <w:rPr>
                <w:rFonts w:ascii="Liberation Serif" w:hAnsi="Liberation Serif" w:cs="Times New Roman"/>
                <w:sz w:val="24"/>
                <w:szCs w:val="24"/>
              </w:rPr>
              <w:t>Удельный вес площади объектов недвижимого имущества, переданных в аренду, к общей площади объектов, находящихся у предприятия на праве хозяйственного ведения</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pStyle w:val="ConsPlusNormal"/>
              <w:spacing w:line="192" w:lineRule="auto"/>
              <w:rPr>
                <w:rFonts w:ascii="Liberation Serif" w:eastAsiaTheme="minorHAnsi" w:hAnsi="Liberation Serif" w:cs="Times New Roman"/>
                <w:sz w:val="24"/>
                <w:szCs w:val="24"/>
                <w:lang w:eastAsia="en-US"/>
              </w:rPr>
            </w:pPr>
            <w:r w:rsidRPr="005102F6">
              <w:rPr>
                <w:rFonts w:ascii="Liberation Serif" w:eastAsiaTheme="minorHAnsi" w:hAnsi="Liberation Serif" w:cs="Times New Roman"/>
                <w:sz w:val="24"/>
                <w:szCs w:val="24"/>
                <w:lang w:eastAsia="en-US"/>
              </w:rPr>
              <w:t xml:space="preserve">- </w:t>
            </w:r>
            <w:r>
              <w:rPr>
                <w:rFonts w:ascii="Liberation Serif" w:eastAsiaTheme="minorHAnsi" w:hAnsi="Liberation Serif" w:cs="Times New Roman"/>
                <w:sz w:val="24"/>
                <w:szCs w:val="24"/>
                <w:lang w:eastAsia="en-US"/>
              </w:rPr>
              <w:t>участки</w:t>
            </w:r>
            <w:r w:rsidRPr="005102F6">
              <w:rPr>
                <w:rFonts w:ascii="Liberation Serif" w:eastAsiaTheme="minorHAnsi" w:hAnsi="Liberation Serif" w:cs="Times New Roman"/>
                <w:sz w:val="24"/>
                <w:szCs w:val="24"/>
                <w:lang w:eastAsia="en-US"/>
              </w:rPr>
              <w:t xml:space="preserve"> не предоставляются в </w:t>
            </w:r>
            <w:r>
              <w:rPr>
                <w:rFonts w:ascii="Liberation Serif" w:eastAsiaTheme="minorHAnsi" w:hAnsi="Liberation Serif" w:cs="Times New Roman"/>
                <w:sz w:val="24"/>
                <w:szCs w:val="24"/>
                <w:lang w:eastAsia="en-US"/>
              </w:rPr>
              <w:t>суб</w:t>
            </w:r>
            <w:r w:rsidRPr="005102F6">
              <w:rPr>
                <w:rFonts w:ascii="Liberation Serif" w:eastAsiaTheme="minorHAnsi" w:hAnsi="Liberation Serif" w:cs="Times New Roman"/>
                <w:sz w:val="24"/>
                <w:szCs w:val="24"/>
                <w:lang w:eastAsia="en-US"/>
              </w:rPr>
              <w:t>аренду</w:t>
            </w:r>
          </w:p>
        </w:tc>
      </w:tr>
      <w:tr w:rsidR="00B357F0" w:rsidRPr="004C258C" w:rsidTr="00B357F0">
        <w:trPr>
          <w:gridAfter w:val="1"/>
          <w:wAfter w:w="408" w:type="pct"/>
          <w:trHeight w:val="278"/>
        </w:trPr>
        <w:tc>
          <w:tcPr>
            <w:tcW w:w="167" w:type="pct"/>
            <w:vMerge/>
            <w:tcBorders>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left w:val="single" w:sz="4" w:space="0" w:color="auto"/>
              <w:right w:val="single" w:sz="4" w:space="0" w:color="auto"/>
            </w:tcBorders>
            <w:tcMar>
              <w:top w:w="57" w:type="dxa"/>
              <w:bottom w:w="57" w:type="dxa"/>
            </w:tcMar>
          </w:tcPr>
          <w:p w:rsidR="00B357F0" w:rsidRPr="004C258C"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уменьшение к уровню прошлого года</w:t>
            </w:r>
          </w:p>
        </w:tc>
      </w:tr>
      <w:tr w:rsidR="00B357F0" w:rsidRPr="004C258C" w:rsidTr="00B357F0">
        <w:trPr>
          <w:gridAfter w:val="1"/>
          <w:wAfter w:w="408" w:type="pct"/>
          <w:trHeight w:val="278"/>
        </w:trPr>
        <w:tc>
          <w:tcPr>
            <w:tcW w:w="167" w:type="pct"/>
            <w:vMerge/>
            <w:tcBorders>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left w:val="single" w:sz="4" w:space="0" w:color="auto"/>
              <w:right w:val="single" w:sz="4" w:space="0" w:color="auto"/>
            </w:tcBorders>
            <w:tcMar>
              <w:top w:w="57" w:type="dxa"/>
              <w:bottom w:w="57" w:type="dxa"/>
            </w:tcMar>
          </w:tcPr>
          <w:p w:rsidR="00B357F0" w:rsidRPr="004C258C"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на уровне предыдущего года</w:t>
            </w:r>
          </w:p>
        </w:tc>
      </w:tr>
      <w:tr w:rsidR="00B357F0" w:rsidRPr="002C1D0E" w:rsidTr="00B357F0">
        <w:trPr>
          <w:gridAfter w:val="1"/>
          <w:wAfter w:w="408" w:type="pct"/>
          <w:trHeight w:val="278"/>
        </w:trPr>
        <w:tc>
          <w:tcPr>
            <w:tcW w:w="167" w:type="pct"/>
            <w:vMerge/>
            <w:tcBorders>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left w:val="single" w:sz="4" w:space="0" w:color="auto"/>
              <w:right w:val="single" w:sz="4" w:space="0" w:color="auto"/>
            </w:tcBorders>
            <w:tcMar>
              <w:top w:w="57" w:type="dxa"/>
              <w:bottom w:w="57" w:type="dxa"/>
            </w:tcMar>
          </w:tcPr>
          <w:p w:rsidR="00B357F0" w:rsidRPr="004C258C"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увеличение к уровню прошлого года</w:t>
            </w:r>
          </w:p>
        </w:tc>
      </w:tr>
      <w:tr w:rsidR="00B357F0" w:rsidRPr="002C1D0E" w:rsidTr="00B357F0">
        <w:trPr>
          <w:gridAfter w:val="1"/>
          <w:wAfter w:w="408" w:type="pct"/>
          <w:trHeight w:val="212"/>
        </w:trPr>
        <w:tc>
          <w:tcPr>
            <w:tcW w:w="167" w:type="pct"/>
            <w:vMerge w:val="restart"/>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val="restart"/>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r>
              <w:rPr>
                <w:rFonts w:ascii="Liberation Serif" w:hAnsi="Liberation Serif" w:cs="Times New Roman"/>
                <w:sz w:val="24"/>
                <w:szCs w:val="24"/>
              </w:rPr>
              <w:t>Сумма просроченной дебиторской задолженности по платежам от сдачи в аренду (субаренду) предприятием недвижимого имущества, в том числе земельных участков</w:t>
            </w: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задолженность отсутствует;</w:t>
            </w:r>
          </w:p>
        </w:tc>
      </w:tr>
      <w:tr w:rsidR="00B357F0" w:rsidRPr="002C1D0E" w:rsidTr="00B357F0">
        <w:trPr>
          <w:gridAfter w:val="1"/>
          <w:wAfter w:w="408" w:type="pct"/>
          <w:trHeight w:val="237"/>
        </w:trPr>
        <w:tc>
          <w:tcPr>
            <w:tcW w:w="167" w:type="pct"/>
            <w:vMerge/>
            <w:tcBorders>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left w:val="single" w:sz="4" w:space="0" w:color="auto"/>
              <w:right w:val="single" w:sz="4" w:space="0" w:color="auto"/>
            </w:tcBorders>
            <w:tcMar>
              <w:top w:w="57" w:type="dxa"/>
              <w:bottom w:w="57" w:type="dxa"/>
            </w:tcMar>
          </w:tcPr>
          <w:p w:rsidR="00B357F0"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снижение к уровню прошлого года;</w:t>
            </w:r>
          </w:p>
        </w:tc>
      </w:tr>
      <w:tr w:rsidR="00B357F0" w:rsidRPr="002C1D0E" w:rsidTr="00B357F0">
        <w:trPr>
          <w:gridAfter w:val="1"/>
          <w:wAfter w:w="408" w:type="pct"/>
          <w:trHeight w:val="262"/>
        </w:trPr>
        <w:tc>
          <w:tcPr>
            <w:tcW w:w="167" w:type="pct"/>
            <w:vMerge/>
            <w:tcBorders>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left w:val="single" w:sz="4" w:space="0" w:color="auto"/>
              <w:right w:val="single" w:sz="4" w:space="0" w:color="auto"/>
            </w:tcBorders>
            <w:tcMar>
              <w:top w:w="57" w:type="dxa"/>
              <w:bottom w:w="57" w:type="dxa"/>
            </w:tcMar>
          </w:tcPr>
          <w:p w:rsidR="00B357F0"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на уровне прошлого года;</w:t>
            </w:r>
          </w:p>
        </w:tc>
      </w:tr>
      <w:tr w:rsidR="00B357F0" w:rsidRPr="002C1D0E" w:rsidTr="00B357F0">
        <w:trPr>
          <w:gridAfter w:val="1"/>
          <w:wAfter w:w="408" w:type="pct"/>
          <w:trHeight w:val="338"/>
        </w:trPr>
        <w:tc>
          <w:tcPr>
            <w:tcW w:w="167" w:type="pct"/>
            <w:vMerge/>
            <w:tcBorders>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507" w:type="pct"/>
            <w:vMerge/>
            <w:tcBorders>
              <w:left w:val="single" w:sz="4" w:space="0" w:color="auto"/>
              <w:bottom w:val="single" w:sz="4" w:space="0" w:color="auto"/>
              <w:right w:val="single" w:sz="4" w:space="0" w:color="auto"/>
            </w:tcBorders>
            <w:tcMar>
              <w:top w:w="57" w:type="dxa"/>
              <w:bottom w:w="57" w:type="dxa"/>
            </w:tcMar>
          </w:tcPr>
          <w:p w:rsidR="00B357F0"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918"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увеличение к уровню прошлого года</w:t>
            </w:r>
          </w:p>
        </w:tc>
      </w:tr>
    </w:tbl>
    <w:p w:rsidR="00B357F0" w:rsidRDefault="00B357F0" w:rsidP="00B357F0">
      <w:pPr>
        <w:pStyle w:val="a5"/>
        <w:suppressAutoHyphens/>
        <w:autoSpaceDE w:val="0"/>
        <w:autoSpaceDN w:val="0"/>
        <w:adjustRightInd w:val="0"/>
        <w:ind w:left="313" w:right="111"/>
        <w:jc w:val="both"/>
        <w:rPr>
          <w:rFonts w:ascii="Liberation Serif" w:eastAsia="Times New Roman" w:hAnsi="Liberation Serif" w:cs="Times New Roman"/>
          <w:sz w:val="28"/>
          <w:szCs w:val="28"/>
          <w:lang w:eastAsia="ru-RU"/>
        </w:rPr>
      </w:pPr>
    </w:p>
    <w:p w:rsidR="00B357F0" w:rsidRDefault="00B357F0" w:rsidP="00B357F0">
      <w:pPr>
        <w:pStyle w:val="a5"/>
        <w:suppressAutoHyphens/>
        <w:autoSpaceDE w:val="0"/>
        <w:autoSpaceDN w:val="0"/>
        <w:adjustRightInd w:val="0"/>
        <w:ind w:left="313" w:right="111"/>
        <w:jc w:val="both"/>
        <w:rPr>
          <w:rFonts w:ascii="Liberation Serif" w:eastAsia="Times New Roman" w:hAnsi="Liberation Serif" w:cs="Times New Roman"/>
          <w:sz w:val="28"/>
          <w:szCs w:val="28"/>
          <w:lang w:eastAsia="ru-RU"/>
        </w:rPr>
      </w:pPr>
    </w:p>
    <w:p w:rsidR="00B357F0" w:rsidRPr="00CE454D" w:rsidRDefault="00B357F0" w:rsidP="00B357F0">
      <w:pPr>
        <w:pStyle w:val="a5"/>
        <w:suppressAutoHyphens/>
        <w:autoSpaceDE w:val="0"/>
        <w:autoSpaceDN w:val="0"/>
        <w:adjustRightInd w:val="0"/>
        <w:ind w:left="313" w:right="111"/>
        <w:jc w:val="both"/>
        <w:rPr>
          <w:rFonts w:ascii="Liberation Serif" w:eastAsia="Times New Roman" w:hAnsi="Liberation Serif" w:cs="Times New Roman"/>
          <w:sz w:val="28"/>
          <w:szCs w:val="28"/>
          <w:lang w:eastAsia="ru-RU"/>
        </w:rPr>
        <w:sectPr w:rsidR="00B357F0" w:rsidRPr="00CE454D" w:rsidSect="00F625E8">
          <w:footerReference w:type="default" r:id="rId15"/>
          <w:footnotePr>
            <w:numRestart w:val="eachSect"/>
          </w:footnotePr>
          <w:pgSz w:w="16838" w:h="11906" w:orient="landscape"/>
          <w:pgMar w:top="1701" w:right="1134" w:bottom="850" w:left="1134" w:header="567" w:footer="567" w:gutter="0"/>
          <w:cols w:space="708"/>
          <w:docGrid w:linePitch="360"/>
        </w:sectPr>
      </w:pPr>
    </w:p>
    <w:p w:rsidR="00B357F0" w:rsidRDefault="00B357F0" w:rsidP="00B357F0">
      <w:pPr>
        <w:autoSpaceDE w:val="0"/>
        <w:autoSpaceDN w:val="0"/>
        <w:adjustRightInd w:val="0"/>
        <w:spacing w:line="240" w:lineRule="auto"/>
        <w:jc w:val="center"/>
        <w:rPr>
          <w:rFonts w:ascii="Liberation Serif" w:hAnsi="Liberation Serif" w:cs="Times New Roman"/>
          <w:sz w:val="28"/>
          <w:szCs w:val="28"/>
        </w:rPr>
      </w:pPr>
      <w:r>
        <w:rPr>
          <w:rFonts w:ascii="Liberation Serif" w:hAnsi="Liberation Serif" w:cs="Times New Roman"/>
          <w:sz w:val="28"/>
          <w:szCs w:val="28"/>
        </w:rPr>
        <w:lastRenderedPageBreak/>
        <w:t>Справочная таблица для расчета критериев оценки эффективности использования имущества</w:t>
      </w:r>
      <w:r w:rsidR="00D36546">
        <w:rPr>
          <w:rFonts w:ascii="Liberation Serif" w:hAnsi="Liberation Serif" w:cs="Times New Roman"/>
          <w:sz w:val="28"/>
          <w:szCs w:val="28"/>
        </w:rPr>
        <w:t xml:space="preserve"> </w:t>
      </w:r>
      <w:r w:rsidRPr="001D7AD2">
        <w:rPr>
          <w:rFonts w:ascii="Liberation Serif" w:hAnsi="Liberation Serif" w:cs="Times New Roman"/>
          <w:sz w:val="28"/>
          <w:szCs w:val="28"/>
        </w:rPr>
        <w:t>муниципальными унитарными предприятиями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5103"/>
        <w:gridCol w:w="1134"/>
        <w:gridCol w:w="1559"/>
        <w:gridCol w:w="1276"/>
      </w:tblGrid>
      <w:tr w:rsidR="00B357F0" w:rsidRPr="00300E74" w:rsidTr="00B357F0">
        <w:tc>
          <w:tcPr>
            <w:tcW w:w="488" w:type="dxa"/>
            <w:tcMar>
              <w:top w:w="57" w:type="dxa"/>
              <w:bottom w:w="57" w:type="dxa"/>
            </w:tcMar>
            <w:vAlign w:val="center"/>
          </w:tcPr>
          <w:p w:rsidR="00B357F0" w:rsidRPr="00300E74"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300E74">
              <w:rPr>
                <w:rFonts w:ascii="Liberation Serif" w:hAnsi="Liberation Serif" w:cs="Times New Roman"/>
                <w:sz w:val="24"/>
                <w:szCs w:val="24"/>
              </w:rPr>
              <w:t>№</w:t>
            </w:r>
          </w:p>
          <w:p w:rsidR="00B357F0" w:rsidRPr="00300E74"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300E74">
              <w:rPr>
                <w:rFonts w:ascii="Liberation Serif" w:hAnsi="Liberation Serif" w:cs="Times New Roman"/>
                <w:sz w:val="24"/>
                <w:szCs w:val="24"/>
              </w:rPr>
              <w:t>п/п</w:t>
            </w:r>
          </w:p>
        </w:tc>
        <w:tc>
          <w:tcPr>
            <w:tcW w:w="5103" w:type="dxa"/>
            <w:tcMar>
              <w:top w:w="57" w:type="dxa"/>
              <w:bottom w:w="57" w:type="dxa"/>
            </w:tcMar>
            <w:vAlign w:val="center"/>
          </w:tcPr>
          <w:p w:rsidR="00B357F0" w:rsidRPr="00300E74"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300E74">
              <w:rPr>
                <w:rFonts w:ascii="Liberation Serif" w:hAnsi="Liberation Serif" w:cs="Times New Roman"/>
                <w:sz w:val="24"/>
                <w:szCs w:val="24"/>
              </w:rPr>
              <w:t>Наименование показателя</w:t>
            </w:r>
          </w:p>
        </w:tc>
        <w:tc>
          <w:tcPr>
            <w:tcW w:w="1134" w:type="dxa"/>
            <w:tcMar>
              <w:top w:w="57" w:type="dxa"/>
              <w:bottom w:w="57" w:type="dxa"/>
            </w:tcMar>
            <w:vAlign w:val="center"/>
          </w:tcPr>
          <w:p w:rsidR="00B357F0" w:rsidRPr="00300E74"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300E74">
              <w:rPr>
                <w:rFonts w:ascii="Liberation Serif" w:hAnsi="Liberation Serif" w:cs="Times New Roman"/>
                <w:sz w:val="24"/>
                <w:szCs w:val="24"/>
              </w:rPr>
              <w:t>Ед. изм.</w:t>
            </w:r>
          </w:p>
        </w:tc>
        <w:tc>
          <w:tcPr>
            <w:tcW w:w="1559" w:type="dxa"/>
            <w:tcMar>
              <w:top w:w="57" w:type="dxa"/>
              <w:bottom w:w="57" w:type="dxa"/>
            </w:tcMar>
            <w:vAlign w:val="center"/>
          </w:tcPr>
          <w:p w:rsidR="00B357F0" w:rsidRPr="00300E74"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300E74">
              <w:rPr>
                <w:rFonts w:ascii="Liberation Serif" w:hAnsi="Liberation Serif" w:cs="Times New Roman"/>
                <w:sz w:val="24"/>
                <w:szCs w:val="24"/>
              </w:rPr>
              <w:t>Предыдущий период</w:t>
            </w:r>
          </w:p>
        </w:tc>
        <w:tc>
          <w:tcPr>
            <w:tcW w:w="1276" w:type="dxa"/>
            <w:tcMar>
              <w:top w:w="57" w:type="dxa"/>
              <w:bottom w:w="57" w:type="dxa"/>
            </w:tcMar>
            <w:vAlign w:val="center"/>
          </w:tcPr>
          <w:p w:rsidR="00B357F0" w:rsidRPr="00300E74"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300E74">
              <w:rPr>
                <w:rFonts w:ascii="Liberation Serif" w:hAnsi="Liberation Serif" w:cs="Times New Roman"/>
                <w:sz w:val="24"/>
                <w:szCs w:val="24"/>
              </w:rPr>
              <w:t>Отчетный период</w:t>
            </w:r>
          </w:p>
        </w:tc>
      </w:tr>
      <w:tr w:rsidR="00B357F0" w:rsidRPr="00300E74" w:rsidTr="00B357F0">
        <w:tc>
          <w:tcPr>
            <w:tcW w:w="488" w:type="dxa"/>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Количество земельных участков</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ед.</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Совокупная кадастровая стоимость земельных участков, предоставленных МУП</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тыс. руб.</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vMerge w:val="restart"/>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Площадь земельных участков</w:t>
            </w:r>
            <w:r>
              <w:rPr>
                <w:rFonts w:ascii="Liberation Serif" w:hAnsi="Liberation Serif" w:cs="Times New Roman"/>
                <w:sz w:val="24"/>
                <w:szCs w:val="24"/>
              </w:rPr>
              <w:t>,</w:t>
            </w:r>
          </w:p>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в том числе:</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кв. м</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vMerge/>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Pr>
                <w:rFonts w:ascii="Liberation Serif" w:hAnsi="Liberation Serif" w:cs="Times New Roman"/>
                <w:sz w:val="24"/>
                <w:szCs w:val="24"/>
              </w:rPr>
              <w:t xml:space="preserve">- </w:t>
            </w:r>
            <w:r w:rsidRPr="005102F6">
              <w:rPr>
                <w:rFonts w:ascii="Liberation Serif" w:hAnsi="Liberation Serif" w:cs="Times New Roman"/>
                <w:sz w:val="24"/>
                <w:szCs w:val="24"/>
              </w:rPr>
              <w:t>переданная МУП в субаренду</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кв. м</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rPr>
          <w:trHeight w:val="232"/>
        </w:trPr>
        <w:tc>
          <w:tcPr>
            <w:tcW w:w="488" w:type="dxa"/>
            <w:vMerge w:val="restart"/>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Количество иных объектов недвижимости, за исключением земельных участков,</w:t>
            </w:r>
          </w:p>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в том числе:</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ед.</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vMerge/>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 здания</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ед.</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vMerge/>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 помещения</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ед.</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vMerge/>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 строения</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ед.</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vMerge/>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5102F6" w:rsidRDefault="00B357F0" w:rsidP="00B357F0">
            <w:pPr>
              <w:autoSpaceDE w:val="0"/>
              <w:autoSpaceDN w:val="0"/>
              <w:adjustRightInd w:val="0"/>
              <w:spacing w:after="0" w:line="204" w:lineRule="auto"/>
              <w:rPr>
                <w:rFonts w:ascii="Liberation Serif" w:hAnsi="Liberation Serif" w:cs="Times New Roman"/>
                <w:sz w:val="24"/>
                <w:szCs w:val="24"/>
              </w:rPr>
            </w:pPr>
            <w:r w:rsidRPr="005102F6">
              <w:rPr>
                <w:rFonts w:ascii="Liberation Serif" w:hAnsi="Liberation Serif" w:cs="Times New Roman"/>
                <w:sz w:val="24"/>
                <w:szCs w:val="24"/>
              </w:rPr>
              <w:t>- сооружения</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ед.</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rPr>
          <w:trHeight w:val="571"/>
        </w:trPr>
        <w:tc>
          <w:tcPr>
            <w:tcW w:w="488" w:type="dxa"/>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Балансовая стоимость имущества, переданного на праве хозяйственного ведения МУП</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тыс. руб.</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outlineLvl w:val="0"/>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vMerge w:val="restart"/>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Общая площадь объектов недвижимого имущества</w:t>
            </w:r>
            <w:r w:rsidRPr="00B859CA">
              <w:rPr>
                <w:rFonts w:ascii="Liberation Serif" w:hAnsi="Liberation Serif" w:cs="Times New Roman"/>
                <w:sz w:val="24"/>
                <w:szCs w:val="24"/>
              </w:rPr>
              <w:t>(здания, строения, сооружения, помещения)</w:t>
            </w:r>
            <w:r w:rsidRPr="004C258C">
              <w:rPr>
                <w:rFonts w:ascii="Liberation Serif" w:hAnsi="Liberation Serif" w:cs="Times New Roman"/>
                <w:sz w:val="24"/>
                <w:szCs w:val="24"/>
              </w:rPr>
              <w:t>, находящихся у предприятия на праве хозяйственного ведения,</w:t>
            </w:r>
          </w:p>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 xml:space="preserve"> в том числе:</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кв. м</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vMerge/>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 используемая для целей деятельности предприятия</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кв. м</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vMerge/>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 xml:space="preserve">- переданная в аренду </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кв. м</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Количество объектов недвижимого имущества,</w:t>
            </w:r>
          </w:p>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в том числе в отношении которых имеется:</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 xml:space="preserve">- наличие документов, подтверждающих проведение технической инвентаризации или кадастровых </w:t>
            </w:r>
            <w:r w:rsidRPr="00CC4DA6">
              <w:rPr>
                <w:rFonts w:ascii="Liberation Serif" w:hAnsi="Liberation Serif" w:cs="Times New Roman"/>
                <w:sz w:val="24"/>
                <w:szCs w:val="24"/>
              </w:rPr>
              <w:t>работ</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 наличие зарегистрированных прав</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300E74" w:rsidTr="00B357F0">
        <w:tc>
          <w:tcPr>
            <w:tcW w:w="488" w:type="dxa"/>
            <w:tcMar>
              <w:top w:w="57" w:type="dxa"/>
              <w:bottom w:w="57" w:type="dxa"/>
            </w:tcMar>
          </w:tcPr>
          <w:p w:rsidR="00B357F0" w:rsidRPr="00300E74"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Mar>
              <w:top w:w="57" w:type="dxa"/>
              <w:bottom w:w="57" w:type="dxa"/>
            </w:tcMar>
          </w:tcPr>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Сумма доходов, поступивших от сдачи в аренду недвижимого имущества</w:t>
            </w:r>
          </w:p>
        </w:tc>
        <w:tc>
          <w:tcPr>
            <w:tcW w:w="1134" w:type="dxa"/>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тыс. руб.</w:t>
            </w:r>
          </w:p>
        </w:tc>
        <w:tc>
          <w:tcPr>
            <w:tcW w:w="1559"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5E5560" w:rsidTr="00B35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5E5560"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autoSpaceDE w:val="0"/>
              <w:autoSpaceDN w:val="0"/>
              <w:adjustRightInd w:val="0"/>
              <w:spacing w:after="0" w:line="204" w:lineRule="auto"/>
              <w:ind w:left="0"/>
              <w:rPr>
                <w:rFonts w:ascii="Liberation Serif" w:hAnsi="Liberation Serif" w:cs="Times New Roman"/>
                <w:sz w:val="24"/>
                <w:szCs w:val="24"/>
              </w:rPr>
            </w:pPr>
            <w:r w:rsidRPr="004C258C">
              <w:rPr>
                <w:rFonts w:ascii="Liberation Serif" w:hAnsi="Liberation Serif" w:cs="Times New Roman"/>
                <w:sz w:val="24"/>
                <w:szCs w:val="24"/>
              </w:rPr>
              <w:t>Удельный вес доходов, полученных от предоставления недвижимого имущества в аренду</w:t>
            </w:r>
            <w:r>
              <w:rPr>
                <w:rFonts w:ascii="Liberation Serif" w:hAnsi="Liberation Serif" w:cs="Times New Roman"/>
                <w:sz w:val="24"/>
                <w:szCs w:val="24"/>
              </w:rPr>
              <w:t xml:space="preserve"> (субаренду)</w:t>
            </w:r>
            <w:r w:rsidRPr="004C258C">
              <w:rPr>
                <w:rFonts w:ascii="Liberation Serif" w:hAnsi="Liberation Serif" w:cs="Times New Roman"/>
                <w:sz w:val="24"/>
                <w:szCs w:val="24"/>
              </w:rPr>
              <w:t>, в совокупном объеме доходов МУП</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5E5560"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5E5560">
              <w:rPr>
                <w:rFonts w:ascii="Liberation Serif" w:hAnsi="Liberation Serif"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5E5560"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5E5560"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5E5560" w:rsidTr="00B35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5E5560" w:rsidRDefault="00B357F0" w:rsidP="00B357F0">
            <w:pPr>
              <w:pStyle w:val="a5"/>
              <w:numPr>
                <w:ilvl w:val="0"/>
                <w:numId w:val="26"/>
              </w:numPr>
              <w:autoSpaceDE w:val="0"/>
              <w:autoSpaceDN w:val="0"/>
              <w:adjustRightInd w:val="0"/>
              <w:spacing w:after="0" w:line="204" w:lineRule="auto"/>
              <w:jc w:val="center"/>
              <w:rPr>
                <w:rFonts w:ascii="Liberation Serif" w:hAnsi="Liberation Serif"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autoSpaceDE w:val="0"/>
              <w:autoSpaceDN w:val="0"/>
              <w:adjustRightInd w:val="0"/>
              <w:spacing w:after="0" w:line="204" w:lineRule="auto"/>
              <w:ind w:left="0"/>
              <w:rPr>
                <w:rFonts w:ascii="Liberation Serif" w:hAnsi="Liberation Serif" w:cs="Times New Roman"/>
                <w:sz w:val="24"/>
                <w:szCs w:val="24"/>
              </w:rPr>
            </w:pPr>
            <w:r>
              <w:rPr>
                <w:rFonts w:ascii="Liberation Serif" w:hAnsi="Liberation Serif" w:cs="Times New Roman"/>
                <w:sz w:val="24"/>
                <w:szCs w:val="24"/>
              </w:rPr>
              <w:t>Сумма просроченной дебиторской задолженности по платежам от сдачи в аренду (субаренду) предприятием недвижимого имущества, в том числе земельных участков</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5E5560" w:rsidRDefault="00B357F0" w:rsidP="00B357F0">
            <w:pPr>
              <w:autoSpaceDE w:val="0"/>
              <w:autoSpaceDN w:val="0"/>
              <w:adjustRightInd w:val="0"/>
              <w:spacing w:after="0" w:line="204" w:lineRule="auto"/>
              <w:jc w:val="center"/>
              <w:rPr>
                <w:rFonts w:ascii="Liberation Serif" w:hAnsi="Liberation Serif" w:cs="Times New Roman"/>
                <w:sz w:val="24"/>
                <w:szCs w:val="24"/>
              </w:rPr>
            </w:pPr>
            <w:r>
              <w:rPr>
                <w:rFonts w:ascii="Liberation Serif" w:hAnsi="Liberation Serif" w:cs="Times New Roman"/>
                <w:sz w:val="24"/>
                <w:szCs w:val="24"/>
              </w:rPr>
              <w:t>тыс. рублей</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5E5560"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5E5560" w:rsidRDefault="00B357F0" w:rsidP="00B357F0">
            <w:pPr>
              <w:autoSpaceDE w:val="0"/>
              <w:autoSpaceDN w:val="0"/>
              <w:adjustRightInd w:val="0"/>
              <w:spacing w:after="0" w:line="204" w:lineRule="auto"/>
              <w:rPr>
                <w:rFonts w:ascii="Liberation Serif" w:hAnsi="Liberation Serif" w:cs="Times New Roman"/>
                <w:sz w:val="24"/>
                <w:szCs w:val="24"/>
              </w:rPr>
            </w:pPr>
          </w:p>
        </w:tc>
      </w:tr>
    </w:tbl>
    <w:p w:rsidR="00B357F0" w:rsidRDefault="00B357F0" w:rsidP="00B357F0">
      <w:pPr>
        <w:rPr>
          <w:rFonts w:ascii="Liberation Serif" w:hAnsi="Liberation Serif" w:cs="Times New Roman"/>
          <w:sz w:val="28"/>
          <w:szCs w:val="28"/>
        </w:rPr>
      </w:pPr>
    </w:p>
    <w:p w:rsidR="00B357F0" w:rsidRDefault="00B357F0" w:rsidP="00B357F0">
      <w:pPr>
        <w:rPr>
          <w:rFonts w:ascii="Liberation Serif" w:hAnsi="Liberation Serif" w:cs="Times New Roman"/>
          <w:sz w:val="28"/>
          <w:szCs w:val="28"/>
        </w:rPr>
        <w:sectPr w:rsidR="00B357F0" w:rsidSect="00F625E8">
          <w:footerReference w:type="default" r:id="rId16"/>
          <w:pgSz w:w="11906" w:h="16838"/>
          <w:pgMar w:top="1134" w:right="850" w:bottom="1134" w:left="1701" w:header="567" w:footer="567" w:gutter="0"/>
          <w:cols w:space="708"/>
          <w:docGrid w:linePitch="360"/>
        </w:sectPr>
      </w:pPr>
    </w:p>
    <w:p w:rsidR="00B357F0" w:rsidRPr="00CE454D" w:rsidRDefault="00B357F0" w:rsidP="00B357F0">
      <w:pPr>
        <w:autoSpaceDE w:val="0"/>
        <w:autoSpaceDN w:val="0"/>
        <w:adjustRightInd w:val="0"/>
        <w:spacing w:line="240" w:lineRule="auto"/>
        <w:jc w:val="right"/>
        <w:outlineLvl w:val="0"/>
        <w:rPr>
          <w:rFonts w:ascii="Liberation Serif" w:hAnsi="Liberation Serif" w:cs="Times New Roman"/>
          <w:sz w:val="28"/>
          <w:szCs w:val="28"/>
        </w:rPr>
      </w:pPr>
      <w:r w:rsidRPr="00CE454D">
        <w:rPr>
          <w:rFonts w:ascii="Liberation Serif" w:hAnsi="Liberation Serif" w:cs="Times New Roman"/>
          <w:sz w:val="28"/>
          <w:szCs w:val="28"/>
        </w:rPr>
        <w:lastRenderedPageBreak/>
        <w:t>Приложение № </w:t>
      </w:r>
      <w:r>
        <w:rPr>
          <w:rFonts w:ascii="Liberation Serif" w:hAnsi="Liberation Serif" w:cs="Times New Roman"/>
          <w:sz w:val="28"/>
          <w:szCs w:val="28"/>
        </w:rPr>
        <w:t>3</w:t>
      </w:r>
    </w:p>
    <w:p w:rsidR="00B357F0" w:rsidRPr="00CE454D" w:rsidRDefault="00B357F0" w:rsidP="00B357F0">
      <w:pPr>
        <w:autoSpaceDE w:val="0"/>
        <w:autoSpaceDN w:val="0"/>
        <w:adjustRightInd w:val="0"/>
        <w:spacing w:line="240" w:lineRule="auto"/>
        <w:jc w:val="center"/>
        <w:rPr>
          <w:rFonts w:ascii="Liberation Serif" w:hAnsi="Liberation Serif" w:cs="Times New Roman"/>
          <w:sz w:val="28"/>
          <w:szCs w:val="28"/>
        </w:rPr>
      </w:pPr>
      <w:r>
        <w:rPr>
          <w:rFonts w:ascii="Liberation Serif" w:hAnsi="Liberation Serif" w:cs="Times New Roman"/>
          <w:sz w:val="28"/>
          <w:szCs w:val="28"/>
        </w:rPr>
        <w:t>Показатели</w:t>
      </w:r>
      <w:r w:rsidRPr="00CE454D">
        <w:rPr>
          <w:rFonts w:ascii="Liberation Serif" w:hAnsi="Liberation Serif" w:cs="Times New Roman"/>
          <w:sz w:val="28"/>
          <w:szCs w:val="28"/>
        </w:rPr>
        <w:t xml:space="preserve"> оценки эффективности использования недвижимого имущества муниципальным</w:t>
      </w:r>
      <w:r>
        <w:rPr>
          <w:rFonts w:ascii="Liberation Serif" w:hAnsi="Liberation Serif" w:cs="Times New Roman"/>
          <w:sz w:val="28"/>
          <w:szCs w:val="28"/>
        </w:rPr>
        <w:t>и</w:t>
      </w:r>
      <w:r w:rsidRPr="00CE454D">
        <w:rPr>
          <w:rFonts w:ascii="Liberation Serif" w:hAnsi="Liberation Serif" w:cs="Times New Roman"/>
          <w:sz w:val="28"/>
          <w:szCs w:val="28"/>
        </w:rPr>
        <w:t xml:space="preserve"> учрежден</w:t>
      </w:r>
      <w:r>
        <w:rPr>
          <w:rFonts w:ascii="Liberation Serif" w:hAnsi="Liberation Serif" w:cs="Times New Roman"/>
          <w:sz w:val="28"/>
          <w:szCs w:val="28"/>
        </w:rPr>
        <w:t>иями</w:t>
      </w:r>
    </w:p>
    <w:tbl>
      <w:tblPr>
        <w:tblW w:w="5001" w:type="pct"/>
        <w:tblCellMar>
          <w:top w:w="102" w:type="dxa"/>
          <w:left w:w="62" w:type="dxa"/>
          <w:bottom w:w="102" w:type="dxa"/>
          <w:right w:w="62" w:type="dxa"/>
        </w:tblCellMar>
        <w:tblLook w:val="0000"/>
      </w:tblPr>
      <w:tblGrid>
        <w:gridCol w:w="535"/>
        <w:gridCol w:w="3892"/>
        <w:gridCol w:w="10270"/>
      </w:tblGrid>
      <w:tr w:rsidR="00B357F0" w:rsidRPr="00B859CA" w:rsidTr="00B357F0">
        <w:tc>
          <w:tcPr>
            <w:tcW w:w="18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 п/п</w:t>
            </w:r>
          </w:p>
        </w:tc>
        <w:tc>
          <w:tcPr>
            <w:tcW w:w="132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Критерии оценки эффективности</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Значение критерия</w:t>
            </w:r>
          </w:p>
        </w:tc>
      </w:tr>
      <w:tr w:rsidR="00B357F0" w:rsidRPr="00B859CA" w:rsidTr="00B357F0">
        <w:trPr>
          <w:trHeight w:val="397"/>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5"/>
              </w:numPr>
              <w:autoSpaceDE w:val="0"/>
              <w:autoSpaceDN w:val="0"/>
              <w:adjustRightInd w:val="0"/>
              <w:spacing w:after="0" w:line="228" w:lineRule="auto"/>
              <w:jc w:val="center"/>
              <w:rPr>
                <w:rFonts w:ascii="Liberation Serif" w:hAnsi="Liberation Serif" w:cs="Times New Roman"/>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r w:rsidRPr="00B859CA">
              <w:rPr>
                <w:rFonts w:ascii="Liberation Serif" w:hAnsi="Liberation Serif" w:cs="Times New Roman"/>
                <w:sz w:val="24"/>
                <w:szCs w:val="24"/>
              </w:rPr>
              <w:t>Использование имущества, переданного на праве оперативного управления учреждениям, по целевому назначению, в том числе земельного участка</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xml:space="preserve">- учреждение использует все переданные на праве оперативного управления </w:t>
            </w:r>
            <w:r w:rsidRPr="00CC4DA6">
              <w:rPr>
                <w:rFonts w:ascii="Liberation Serif" w:hAnsi="Liberation Serif" w:cs="Times New Roman"/>
                <w:sz w:val="24"/>
                <w:szCs w:val="24"/>
              </w:rPr>
              <w:t xml:space="preserve">объекты </w:t>
            </w:r>
            <w:r w:rsidRPr="004C258C">
              <w:rPr>
                <w:rFonts w:ascii="Liberation Serif" w:hAnsi="Liberation Serif" w:cs="Times New Roman"/>
                <w:sz w:val="24"/>
                <w:szCs w:val="24"/>
              </w:rPr>
              <w:t>по целевому назначению;</w:t>
            </w:r>
          </w:p>
        </w:tc>
      </w:tr>
      <w:tr w:rsidR="00B357F0" w:rsidRPr="00B859CA" w:rsidTr="00B357F0">
        <w:trPr>
          <w:trHeight w:val="39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5"/>
              </w:numPr>
              <w:autoSpaceDE w:val="0"/>
              <w:autoSpaceDN w:val="0"/>
              <w:adjustRightInd w:val="0"/>
              <w:spacing w:after="0" w:line="228" w:lineRule="auto"/>
              <w:jc w:val="center"/>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CC4DA6">
              <w:rPr>
                <w:rFonts w:ascii="Liberation Serif" w:hAnsi="Liberation Serif" w:cs="Times New Roman"/>
                <w:sz w:val="24"/>
                <w:szCs w:val="24"/>
              </w:rPr>
              <w:t>- учреждение использует переданные на праве оперативного управления объекты преимущественно по целевому назначению;</w:t>
            </w:r>
            <w:r>
              <w:rPr>
                <w:rStyle w:val="a8"/>
                <w:rFonts w:ascii="Liberation Serif" w:hAnsi="Liberation Serif" w:cs="Times New Roman"/>
                <w:sz w:val="24"/>
                <w:szCs w:val="24"/>
              </w:rPr>
              <w:footnoteReference w:id="3"/>
            </w:r>
          </w:p>
        </w:tc>
      </w:tr>
      <w:tr w:rsidR="00B357F0" w:rsidRPr="00B859CA" w:rsidTr="00B357F0">
        <w:trPr>
          <w:trHeight w:val="39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учреждение использует переданн</w:t>
            </w:r>
            <w:r w:rsidRPr="00CC4DA6">
              <w:rPr>
                <w:rFonts w:ascii="Liberation Serif" w:hAnsi="Liberation Serif" w:cs="Times New Roman"/>
                <w:sz w:val="24"/>
                <w:szCs w:val="24"/>
              </w:rPr>
              <w:t>ы</w:t>
            </w:r>
            <w:r w:rsidRPr="004C258C">
              <w:rPr>
                <w:rFonts w:ascii="Liberation Serif" w:hAnsi="Liberation Serif" w:cs="Times New Roman"/>
                <w:sz w:val="24"/>
                <w:szCs w:val="24"/>
              </w:rPr>
              <w:t xml:space="preserve">е на праве оперативного управления </w:t>
            </w:r>
            <w:r w:rsidRPr="00CC4DA6">
              <w:rPr>
                <w:rFonts w:ascii="Liberation Serif" w:hAnsi="Liberation Serif" w:cs="Times New Roman"/>
                <w:sz w:val="24"/>
                <w:szCs w:val="24"/>
              </w:rPr>
              <w:t xml:space="preserve">объекты </w:t>
            </w:r>
            <w:r w:rsidRPr="004C258C">
              <w:rPr>
                <w:rFonts w:ascii="Liberation Serif" w:hAnsi="Liberation Serif" w:cs="Times New Roman"/>
                <w:sz w:val="24"/>
                <w:szCs w:val="24"/>
              </w:rPr>
              <w:t>не по целевому назначению</w:t>
            </w:r>
          </w:p>
        </w:tc>
      </w:tr>
      <w:tr w:rsidR="00B357F0" w:rsidRPr="00B859CA" w:rsidTr="00B357F0">
        <w:trPr>
          <w:trHeight w:val="442"/>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5"/>
              </w:numPr>
              <w:autoSpaceDE w:val="0"/>
              <w:autoSpaceDN w:val="0"/>
              <w:adjustRightInd w:val="0"/>
              <w:spacing w:after="0" w:line="228" w:lineRule="auto"/>
              <w:jc w:val="center"/>
              <w:rPr>
                <w:rFonts w:ascii="Liberation Serif" w:hAnsi="Liberation Serif" w:cs="Times New Roman"/>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r w:rsidRPr="00B859CA">
              <w:rPr>
                <w:rFonts w:ascii="Liberation Serif" w:hAnsi="Liberation Serif" w:cs="Times New Roman"/>
                <w:sz w:val="24"/>
                <w:szCs w:val="24"/>
              </w:rPr>
              <w:t>Проведение учреждением мер по сохранности переданного ему имущества</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учреждением проведены меры по сохранности переданного ему имущества;</w:t>
            </w:r>
          </w:p>
        </w:tc>
      </w:tr>
      <w:tr w:rsidR="00B357F0" w:rsidRPr="00B859CA" w:rsidTr="00B357F0">
        <w:trPr>
          <w:trHeight w:val="442"/>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5"/>
              </w:numPr>
              <w:autoSpaceDE w:val="0"/>
              <w:autoSpaceDN w:val="0"/>
              <w:adjustRightInd w:val="0"/>
              <w:spacing w:after="0" w:line="228" w:lineRule="auto"/>
              <w:jc w:val="center"/>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CC4DA6">
              <w:rPr>
                <w:rFonts w:ascii="Liberation Serif" w:hAnsi="Liberation Serif" w:cs="Times New Roman"/>
                <w:sz w:val="24"/>
                <w:szCs w:val="24"/>
              </w:rPr>
              <w:t>- меры по обеспечению сохранности закрепленного имущества предприняты учреждением не в полном объеме;</w:t>
            </w:r>
          </w:p>
        </w:tc>
      </w:tr>
      <w:tr w:rsidR="00B357F0" w:rsidRPr="00B859CA" w:rsidTr="00B357F0">
        <w:trPr>
          <w:trHeight w:val="442"/>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учреждением не проведены меры по сохранности переданного ему имущества</w:t>
            </w:r>
          </w:p>
        </w:tc>
      </w:tr>
      <w:tr w:rsidR="00B357F0" w:rsidRPr="00B859CA" w:rsidTr="00B357F0">
        <w:trPr>
          <w:trHeight w:val="57"/>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5"/>
              </w:numPr>
              <w:autoSpaceDE w:val="0"/>
              <w:autoSpaceDN w:val="0"/>
              <w:adjustRightInd w:val="0"/>
              <w:spacing w:after="0" w:line="228" w:lineRule="auto"/>
              <w:jc w:val="center"/>
              <w:rPr>
                <w:rFonts w:ascii="Liberation Serif" w:hAnsi="Liberation Serif" w:cs="Times New Roman"/>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r w:rsidRPr="00B859CA">
              <w:rPr>
                <w:rFonts w:ascii="Liberation Serif" w:hAnsi="Liberation Serif" w:cs="Times New Roman"/>
                <w:sz w:val="24"/>
                <w:szCs w:val="24"/>
              </w:rPr>
              <w:t>Наличие правоустанавливающих документов на земельные участки, используемые учреждением</w:t>
            </w: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У</w:t>
            </w:r>
            <w:r w:rsidRPr="00B859CA">
              <w:rPr>
                <w:rFonts w:ascii="Liberation Serif" w:hAnsi="Liberation Serif" w:cs="Times New Roman"/>
                <w:sz w:val="24"/>
                <w:szCs w:val="24"/>
              </w:rPr>
              <w:t>чреждение имеет правоустанавливающие документы:</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jc w:val="center"/>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все закрепленные за ним земельные участки (100%);</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85</w:t>
            </w:r>
            <w:r w:rsidRPr="00B859CA">
              <w:rPr>
                <w:rFonts w:ascii="Liberation Serif" w:hAnsi="Liberation Serif" w:cs="Times New Roman"/>
                <w:sz w:val="24"/>
                <w:szCs w:val="24"/>
              </w:rPr>
              <w:t>% - 99% земельных участков;</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7</w:t>
            </w:r>
            <w:r w:rsidRPr="00B859CA">
              <w:rPr>
                <w:rFonts w:ascii="Liberation Serif" w:hAnsi="Liberation Serif" w:cs="Times New Roman"/>
                <w:sz w:val="24"/>
                <w:szCs w:val="24"/>
              </w:rPr>
              <w:t>0% - 8</w:t>
            </w:r>
            <w:r>
              <w:rPr>
                <w:rFonts w:ascii="Liberation Serif" w:hAnsi="Liberation Serif" w:cs="Times New Roman"/>
                <w:sz w:val="24"/>
                <w:szCs w:val="24"/>
              </w:rPr>
              <w:t>4</w:t>
            </w:r>
            <w:r w:rsidRPr="00B859CA">
              <w:rPr>
                <w:rFonts w:ascii="Liberation Serif" w:hAnsi="Liberation Serif" w:cs="Times New Roman"/>
                <w:sz w:val="24"/>
                <w:szCs w:val="24"/>
              </w:rPr>
              <w:t>% земельных участков;</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55</w:t>
            </w:r>
            <w:r w:rsidRPr="00B859CA">
              <w:rPr>
                <w:rFonts w:ascii="Liberation Serif" w:hAnsi="Liberation Serif" w:cs="Times New Roman"/>
                <w:sz w:val="24"/>
                <w:szCs w:val="24"/>
              </w:rPr>
              <w:t xml:space="preserve">% - </w:t>
            </w:r>
            <w:r>
              <w:rPr>
                <w:rFonts w:ascii="Liberation Serif" w:hAnsi="Liberation Serif" w:cs="Times New Roman"/>
                <w:sz w:val="24"/>
                <w:szCs w:val="24"/>
              </w:rPr>
              <w:t>6</w:t>
            </w:r>
            <w:r w:rsidRPr="00B859CA">
              <w:rPr>
                <w:rFonts w:ascii="Liberation Serif" w:hAnsi="Liberation Serif" w:cs="Times New Roman"/>
                <w:sz w:val="24"/>
                <w:szCs w:val="24"/>
              </w:rPr>
              <w:t>9% земельных участков;</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менее </w:t>
            </w:r>
            <w:r>
              <w:rPr>
                <w:rFonts w:ascii="Liberation Serif" w:hAnsi="Liberation Serif" w:cs="Times New Roman"/>
                <w:sz w:val="24"/>
                <w:szCs w:val="24"/>
              </w:rPr>
              <w:t>55</w:t>
            </w:r>
            <w:r w:rsidRPr="00B859CA">
              <w:rPr>
                <w:rFonts w:ascii="Liberation Serif" w:hAnsi="Liberation Serif" w:cs="Times New Roman"/>
                <w:sz w:val="24"/>
                <w:szCs w:val="24"/>
              </w:rPr>
              <w:t>% земельных участков</w:t>
            </w:r>
          </w:p>
        </w:tc>
      </w:tr>
      <w:tr w:rsidR="00B357F0" w:rsidRPr="00B859CA" w:rsidTr="00B357F0">
        <w:trPr>
          <w:trHeight w:val="57"/>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5"/>
              </w:numPr>
              <w:autoSpaceDE w:val="0"/>
              <w:autoSpaceDN w:val="0"/>
              <w:adjustRightInd w:val="0"/>
              <w:spacing w:after="0" w:line="228" w:lineRule="auto"/>
              <w:jc w:val="center"/>
              <w:rPr>
                <w:rFonts w:ascii="Liberation Serif" w:hAnsi="Liberation Serif" w:cs="Times New Roman"/>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r>
              <w:rPr>
                <w:rFonts w:ascii="Liberation Serif" w:hAnsi="Liberation Serif" w:cs="Times New Roman"/>
                <w:sz w:val="24"/>
                <w:szCs w:val="24"/>
              </w:rPr>
              <w:t>Наличие зарегистрированного (ранее возникшего) права оперативного управления</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У</w:t>
            </w:r>
            <w:r w:rsidRPr="00B859CA">
              <w:rPr>
                <w:rFonts w:ascii="Liberation Serif" w:hAnsi="Liberation Serif" w:cs="Times New Roman"/>
                <w:sz w:val="24"/>
                <w:szCs w:val="24"/>
              </w:rPr>
              <w:t>чреждение имеет документы, свидетельствующие о регистрации прав:</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jc w:val="center"/>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все закрепленные за ним объекты капитального строительства (100%);</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85</w:t>
            </w:r>
            <w:r w:rsidRPr="00B859CA">
              <w:rPr>
                <w:rFonts w:ascii="Liberation Serif" w:hAnsi="Liberation Serif" w:cs="Times New Roman"/>
                <w:sz w:val="24"/>
                <w:szCs w:val="24"/>
              </w:rPr>
              <w:t>% - 99% объектов;</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7</w:t>
            </w:r>
            <w:r w:rsidRPr="00B859CA">
              <w:rPr>
                <w:rFonts w:ascii="Liberation Serif" w:hAnsi="Liberation Serif" w:cs="Times New Roman"/>
                <w:sz w:val="24"/>
                <w:szCs w:val="24"/>
              </w:rPr>
              <w:t>0% - 8</w:t>
            </w:r>
            <w:r>
              <w:rPr>
                <w:rFonts w:ascii="Liberation Serif" w:hAnsi="Liberation Serif" w:cs="Times New Roman"/>
                <w:sz w:val="24"/>
                <w:szCs w:val="24"/>
              </w:rPr>
              <w:t>4</w:t>
            </w:r>
            <w:r w:rsidRPr="00B859CA">
              <w:rPr>
                <w:rFonts w:ascii="Liberation Serif" w:hAnsi="Liberation Serif" w:cs="Times New Roman"/>
                <w:sz w:val="24"/>
                <w:szCs w:val="24"/>
              </w:rPr>
              <w:t>% объектов;</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55</w:t>
            </w:r>
            <w:r w:rsidRPr="00B859CA">
              <w:rPr>
                <w:rFonts w:ascii="Liberation Serif" w:hAnsi="Liberation Serif" w:cs="Times New Roman"/>
                <w:sz w:val="24"/>
                <w:szCs w:val="24"/>
              </w:rPr>
              <w:t xml:space="preserve">% - </w:t>
            </w:r>
            <w:r>
              <w:rPr>
                <w:rFonts w:ascii="Liberation Serif" w:hAnsi="Liberation Serif" w:cs="Times New Roman"/>
                <w:sz w:val="24"/>
                <w:szCs w:val="24"/>
              </w:rPr>
              <w:t>6</w:t>
            </w:r>
            <w:r w:rsidRPr="00B859CA">
              <w:rPr>
                <w:rFonts w:ascii="Liberation Serif" w:hAnsi="Liberation Serif" w:cs="Times New Roman"/>
                <w:sz w:val="24"/>
                <w:szCs w:val="24"/>
              </w:rPr>
              <w:t>9% объектов;</w:t>
            </w:r>
          </w:p>
        </w:tc>
      </w:tr>
      <w:tr w:rsidR="00B357F0" w:rsidRPr="00B859CA" w:rsidTr="00B357F0">
        <w:trPr>
          <w:trHeight w:val="57"/>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менее </w:t>
            </w:r>
            <w:r>
              <w:rPr>
                <w:rFonts w:ascii="Liberation Serif" w:hAnsi="Liberation Serif" w:cs="Times New Roman"/>
                <w:sz w:val="24"/>
                <w:szCs w:val="24"/>
              </w:rPr>
              <w:t>55</w:t>
            </w:r>
            <w:r w:rsidRPr="00B859CA">
              <w:rPr>
                <w:rFonts w:ascii="Liberation Serif" w:hAnsi="Liberation Serif" w:cs="Times New Roman"/>
                <w:sz w:val="24"/>
                <w:szCs w:val="24"/>
              </w:rPr>
              <w:t>% объектов</w:t>
            </w:r>
          </w:p>
        </w:tc>
      </w:tr>
      <w:tr w:rsidR="00B357F0" w:rsidRPr="00B859CA" w:rsidTr="00B357F0">
        <w:trPr>
          <w:trHeight w:val="354"/>
        </w:trPr>
        <w:tc>
          <w:tcPr>
            <w:tcW w:w="182"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5"/>
              </w:numPr>
              <w:autoSpaceDE w:val="0"/>
              <w:autoSpaceDN w:val="0"/>
              <w:adjustRightInd w:val="0"/>
              <w:spacing w:after="0" w:line="228" w:lineRule="auto"/>
              <w:jc w:val="center"/>
              <w:rPr>
                <w:rFonts w:ascii="Liberation Serif" w:hAnsi="Liberation Serif" w:cs="Times New Roman"/>
                <w:sz w:val="24"/>
                <w:szCs w:val="24"/>
              </w:rPr>
            </w:pPr>
          </w:p>
        </w:tc>
        <w:tc>
          <w:tcPr>
            <w:tcW w:w="1324"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28" w:lineRule="auto"/>
              <w:rPr>
                <w:rFonts w:ascii="Liberation Serif" w:hAnsi="Liberation Serif" w:cs="Times New Roman"/>
                <w:sz w:val="24"/>
                <w:szCs w:val="24"/>
              </w:rPr>
            </w:pPr>
            <w:r w:rsidRPr="004C258C">
              <w:rPr>
                <w:rFonts w:ascii="Liberation Serif" w:hAnsi="Liberation Serif" w:cs="Times New Roman"/>
                <w:sz w:val="24"/>
                <w:szCs w:val="24"/>
              </w:rPr>
              <w:t>Объем доходов от сдачи в аренду недвижимого имущества, оказания платных услуг и осуществления иной приносящей доход деятельности</w:t>
            </w:r>
            <w:r>
              <w:rPr>
                <w:rStyle w:val="a8"/>
                <w:rFonts w:ascii="Liberation Serif" w:hAnsi="Liberation Serif" w:cs="Times New Roman"/>
                <w:sz w:val="24"/>
                <w:szCs w:val="24"/>
              </w:rPr>
              <w:footnoteReference w:id="4"/>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4C258C">
              <w:rPr>
                <w:rFonts w:ascii="Liberation Serif" w:hAnsi="Liberation Serif" w:cs="Times New Roman"/>
                <w:sz w:val="24"/>
                <w:szCs w:val="24"/>
              </w:rPr>
              <w:t>- увеличение к уровню прошлого года</w:t>
            </w:r>
          </w:p>
        </w:tc>
      </w:tr>
      <w:tr w:rsidR="00B357F0" w:rsidRPr="00B859CA" w:rsidTr="00B357F0">
        <w:trPr>
          <w:trHeight w:val="354"/>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уровне прошлого года;</w:t>
            </w:r>
          </w:p>
        </w:tc>
      </w:tr>
      <w:tr w:rsidR="00B357F0" w:rsidRPr="00B859CA" w:rsidTr="00B357F0">
        <w:trPr>
          <w:trHeight w:val="355"/>
        </w:trPr>
        <w:tc>
          <w:tcPr>
            <w:tcW w:w="182"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324"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уменьшение к уровню прошлого года</w:t>
            </w:r>
          </w:p>
        </w:tc>
      </w:tr>
      <w:tr w:rsidR="00B357F0" w:rsidRPr="002C1D0E" w:rsidTr="00B357F0">
        <w:trPr>
          <w:trHeight w:val="279"/>
        </w:trPr>
        <w:tc>
          <w:tcPr>
            <w:tcW w:w="182" w:type="pct"/>
            <w:vMerge w:val="restart"/>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pStyle w:val="a5"/>
              <w:numPr>
                <w:ilvl w:val="0"/>
                <w:numId w:val="25"/>
              </w:numPr>
              <w:autoSpaceDE w:val="0"/>
              <w:autoSpaceDN w:val="0"/>
              <w:adjustRightInd w:val="0"/>
              <w:spacing w:after="0" w:line="228" w:lineRule="auto"/>
              <w:jc w:val="center"/>
              <w:rPr>
                <w:rFonts w:ascii="Liberation Serif" w:hAnsi="Liberation Serif" w:cs="Times New Roman"/>
                <w:sz w:val="24"/>
                <w:szCs w:val="24"/>
              </w:rPr>
            </w:pPr>
          </w:p>
        </w:tc>
        <w:tc>
          <w:tcPr>
            <w:tcW w:w="1324" w:type="pct"/>
            <w:vMerge w:val="restart"/>
            <w:tcBorders>
              <w:top w:val="single" w:sz="4" w:space="0" w:color="auto"/>
              <w:left w:val="single" w:sz="4" w:space="0" w:color="auto"/>
              <w:right w:val="single" w:sz="4" w:space="0" w:color="auto"/>
            </w:tcBorders>
            <w:tcMar>
              <w:top w:w="57" w:type="dxa"/>
              <w:bottom w:w="57" w:type="dxa"/>
            </w:tcMar>
          </w:tcPr>
          <w:p w:rsidR="00B357F0" w:rsidRPr="004C258C"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r>
              <w:rPr>
                <w:rFonts w:ascii="Liberation Serif" w:hAnsi="Liberation Serif" w:cs="Times New Roman"/>
                <w:sz w:val="24"/>
                <w:szCs w:val="24"/>
              </w:rPr>
              <w:t>Сумма просроченной дебиторской задолженности по платежам от сдачи в аренду учреждением недвижимого имущества</w:t>
            </w: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задолженность отсутствует;</w:t>
            </w:r>
          </w:p>
        </w:tc>
      </w:tr>
      <w:tr w:rsidR="00B357F0" w:rsidRPr="002C1D0E" w:rsidTr="00B357F0">
        <w:trPr>
          <w:trHeight w:val="280"/>
        </w:trPr>
        <w:tc>
          <w:tcPr>
            <w:tcW w:w="182" w:type="pct"/>
            <w:vMerge/>
            <w:tcBorders>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324" w:type="pct"/>
            <w:vMerge/>
            <w:tcBorders>
              <w:left w:val="single" w:sz="4" w:space="0" w:color="auto"/>
              <w:right w:val="single" w:sz="4" w:space="0" w:color="auto"/>
            </w:tcBorders>
            <w:tcMar>
              <w:top w:w="57" w:type="dxa"/>
              <w:bottom w:w="57" w:type="dxa"/>
            </w:tcMar>
          </w:tcPr>
          <w:p w:rsidR="00B357F0"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снижение к уровню прошлого года;</w:t>
            </w:r>
          </w:p>
        </w:tc>
      </w:tr>
      <w:tr w:rsidR="00B357F0" w:rsidRPr="002C1D0E" w:rsidTr="00B357F0">
        <w:trPr>
          <w:trHeight w:val="279"/>
        </w:trPr>
        <w:tc>
          <w:tcPr>
            <w:tcW w:w="182" w:type="pct"/>
            <w:vMerge/>
            <w:tcBorders>
              <w:left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324" w:type="pct"/>
            <w:vMerge/>
            <w:tcBorders>
              <w:left w:val="single" w:sz="4" w:space="0" w:color="auto"/>
              <w:right w:val="single" w:sz="4" w:space="0" w:color="auto"/>
            </w:tcBorders>
            <w:tcMar>
              <w:top w:w="57" w:type="dxa"/>
              <w:bottom w:w="57" w:type="dxa"/>
            </w:tcMar>
          </w:tcPr>
          <w:p w:rsidR="00B357F0"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на уровне прошлого года;</w:t>
            </w:r>
          </w:p>
        </w:tc>
      </w:tr>
      <w:tr w:rsidR="00B357F0" w:rsidRPr="002C1D0E" w:rsidTr="00B357F0">
        <w:trPr>
          <w:trHeight w:val="280"/>
        </w:trPr>
        <w:tc>
          <w:tcPr>
            <w:tcW w:w="182" w:type="pct"/>
            <w:vMerge/>
            <w:tcBorders>
              <w:left w:val="single" w:sz="4" w:space="0" w:color="auto"/>
              <w:bottom w:val="single" w:sz="4" w:space="0" w:color="auto"/>
              <w:right w:val="single" w:sz="4" w:space="0" w:color="auto"/>
            </w:tcBorders>
            <w:tcMar>
              <w:top w:w="57" w:type="dxa"/>
              <w:bottom w:w="57" w:type="dxa"/>
            </w:tcMar>
          </w:tcPr>
          <w:p w:rsidR="00B357F0" w:rsidRPr="004C258C" w:rsidRDefault="00B357F0" w:rsidP="00B357F0">
            <w:pPr>
              <w:pStyle w:val="a5"/>
              <w:numPr>
                <w:ilvl w:val="0"/>
                <w:numId w:val="8"/>
              </w:numPr>
              <w:autoSpaceDE w:val="0"/>
              <w:autoSpaceDN w:val="0"/>
              <w:adjustRightInd w:val="0"/>
              <w:spacing w:after="0" w:line="216" w:lineRule="auto"/>
              <w:jc w:val="center"/>
              <w:rPr>
                <w:rFonts w:ascii="Liberation Serif" w:hAnsi="Liberation Serif" w:cs="Times New Roman"/>
                <w:sz w:val="24"/>
                <w:szCs w:val="24"/>
              </w:rPr>
            </w:pPr>
          </w:p>
        </w:tc>
        <w:tc>
          <w:tcPr>
            <w:tcW w:w="1324" w:type="pct"/>
            <w:vMerge/>
            <w:tcBorders>
              <w:left w:val="single" w:sz="4" w:space="0" w:color="auto"/>
              <w:bottom w:val="single" w:sz="4" w:space="0" w:color="auto"/>
              <w:right w:val="single" w:sz="4" w:space="0" w:color="auto"/>
            </w:tcBorders>
            <w:tcMar>
              <w:top w:w="57" w:type="dxa"/>
              <w:bottom w:w="57" w:type="dxa"/>
            </w:tcMar>
          </w:tcPr>
          <w:p w:rsidR="00B357F0"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34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4C258C"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увеличение к уровню прошлого года</w:t>
            </w:r>
          </w:p>
        </w:tc>
      </w:tr>
    </w:tbl>
    <w:p w:rsidR="00B357F0" w:rsidRDefault="00B357F0" w:rsidP="00B357F0">
      <w:pPr>
        <w:rPr>
          <w:rFonts w:ascii="Liberation Serif" w:hAnsi="Liberation Serif" w:cs="Times New Roman"/>
          <w:sz w:val="28"/>
          <w:szCs w:val="28"/>
        </w:rPr>
      </w:pPr>
    </w:p>
    <w:p w:rsidR="00B357F0" w:rsidRDefault="00B357F0" w:rsidP="00B357F0">
      <w:pPr>
        <w:pStyle w:val="a5"/>
        <w:suppressAutoHyphens/>
        <w:autoSpaceDE w:val="0"/>
        <w:autoSpaceDN w:val="0"/>
        <w:adjustRightInd w:val="0"/>
        <w:ind w:left="-142" w:right="111"/>
        <w:jc w:val="both"/>
        <w:rPr>
          <w:rFonts w:ascii="Liberation Serif" w:eastAsia="Times New Roman" w:hAnsi="Liberation Serif" w:cs="Times New Roman"/>
          <w:sz w:val="28"/>
          <w:szCs w:val="28"/>
          <w:lang w:eastAsia="ru-RU"/>
        </w:rPr>
      </w:pPr>
    </w:p>
    <w:p w:rsidR="00B357F0" w:rsidRDefault="00B357F0" w:rsidP="00B357F0">
      <w:pPr>
        <w:rPr>
          <w:rFonts w:ascii="Liberation Serif" w:hAnsi="Liberation Serif" w:cs="Times New Roman"/>
          <w:sz w:val="28"/>
          <w:szCs w:val="28"/>
        </w:rPr>
      </w:pPr>
    </w:p>
    <w:p w:rsidR="00B357F0" w:rsidRPr="00CE454D" w:rsidRDefault="00B357F0" w:rsidP="00B357F0">
      <w:pPr>
        <w:rPr>
          <w:rFonts w:ascii="Liberation Serif" w:hAnsi="Liberation Serif" w:cs="Times New Roman"/>
          <w:sz w:val="28"/>
          <w:szCs w:val="28"/>
        </w:rPr>
        <w:sectPr w:rsidR="00B357F0" w:rsidRPr="00CE454D" w:rsidSect="00F625E8">
          <w:footerReference w:type="even" r:id="rId17"/>
          <w:footerReference w:type="default" r:id="rId18"/>
          <w:footnotePr>
            <w:numRestart w:val="eachSect"/>
          </w:footnotePr>
          <w:pgSz w:w="16838" w:h="11906" w:orient="landscape"/>
          <w:pgMar w:top="1701" w:right="1134" w:bottom="850" w:left="1134" w:header="567" w:footer="567" w:gutter="0"/>
          <w:cols w:space="708"/>
          <w:docGrid w:linePitch="360"/>
        </w:sectPr>
      </w:pPr>
    </w:p>
    <w:p w:rsidR="00B357F0" w:rsidRDefault="00B357F0" w:rsidP="00B357F0">
      <w:pPr>
        <w:autoSpaceDE w:val="0"/>
        <w:autoSpaceDN w:val="0"/>
        <w:adjustRightInd w:val="0"/>
        <w:spacing w:line="240" w:lineRule="auto"/>
        <w:jc w:val="center"/>
        <w:rPr>
          <w:rFonts w:ascii="Liberation Serif" w:hAnsi="Liberation Serif" w:cs="Times New Roman"/>
          <w:sz w:val="28"/>
          <w:szCs w:val="28"/>
        </w:rPr>
      </w:pPr>
      <w:r>
        <w:rPr>
          <w:rFonts w:ascii="Liberation Serif" w:hAnsi="Liberation Serif" w:cs="Times New Roman"/>
          <w:sz w:val="28"/>
          <w:szCs w:val="28"/>
        </w:rPr>
        <w:lastRenderedPageBreak/>
        <w:t>Справочная таблица для расчета критериев оценки эффективности использования имущества</w:t>
      </w:r>
      <w:r w:rsidRPr="00CE454D">
        <w:rPr>
          <w:rFonts w:ascii="Liberation Serif" w:hAnsi="Liberation Serif" w:cs="Times New Roman"/>
          <w:sz w:val="28"/>
          <w:szCs w:val="28"/>
        </w:rPr>
        <w:t>муниципальным</w:t>
      </w:r>
      <w:r>
        <w:rPr>
          <w:rFonts w:ascii="Liberation Serif" w:hAnsi="Liberation Serif" w:cs="Times New Roman"/>
          <w:sz w:val="28"/>
          <w:szCs w:val="28"/>
        </w:rPr>
        <w:t>и</w:t>
      </w:r>
      <w:r w:rsidRPr="00CE454D">
        <w:rPr>
          <w:rFonts w:ascii="Liberation Serif" w:hAnsi="Liberation Serif" w:cs="Times New Roman"/>
          <w:sz w:val="28"/>
          <w:szCs w:val="28"/>
        </w:rPr>
        <w:t xml:space="preserve"> учрежден</w:t>
      </w:r>
      <w:r>
        <w:rPr>
          <w:rFonts w:ascii="Liberation Serif" w:hAnsi="Liberation Serif" w:cs="Times New Roman"/>
          <w:sz w:val="28"/>
          <w:szCs w:val="28"/>
        </w:rPr>
        <w:t>иями</w:t>
      </w:r>
    </w:p>
    <w:tbl>
      <w:tblPr>
        <w:tblW w:w="9560" w:type="dxa"/>
        <w:tblLayout w:type="fixed"/>
        <w:tblCellMar>
          <w:top w:w="85" w:type="dxa"/>
          <w:left w:w="28" w:type="dxa"/>
          <w:bottom w:w="102" w:type="dxa"/>
          <w:right w:w="28" w:type="dxa"/>
        </w:tblCellMar>
        <w:tblLook w:val="0000"/>
      </w:tblPr>
      <w:tblGrid>
        <w:gridCol w:w="627"/>
        <w:gridCol w:w="4964"/>
        <w:gridCol w:w="1275"/>
        <w:gridCol w:w="1560"/>
        <w:gridCol w:w="1134"/>
      </w:tblGrid>
      <w:tr w:rsidR="00B357F0" w:rsidRPr="002C1D0E" w:rsidTr="00B357F0">
        <w:tc>
          <w:tcPr>
            <w:tcW w:w="62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 п/п</w:t>
            </w: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 изм.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Предыдущий период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Отчетный период</w:t>
            </w:r>
          </w:p>
        </w:tc>
      </w:tr>
      <w:tr w:rsidR="00B357F0" w:rsidRPr="002C1D0E" w:rsidTr="00B357F0">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Количество земельных участков</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Pr>
                <w:rFonts w:ascii="Liberation Serif" w:hAnsi="Liberation Serif" w:cs="Times New Roman"/>
                <w:sz w:val="24"/>
                <w:szCs w:val="24"/>
              </w:rPr>
              <w:t xml:space="preserve">Совокупная кадастровая стоимость земельных участков, предоставленных учреждению </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тыс. руб.</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rPr>
          <w:trHeight w:val="231"/>
        </w:trPr>
        <w:tc>
          <w:tcPr>
            <w:tcW w:w="627" w:type="dxa"/>
            <w:vMerge w:val="restart"/>
            <w:tcBorders>
              <w:top w:val="single" w:sz="4" w:space="0" w:color="auto"/>
              <w:left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Площадь земельных участков</w:t>
            </w:r>
            <w:r>
              <w:rPr>
                <w:rFonts w:ascii="Liberation Serif" w:hAnsi="Liberation Serif" w:cs="Times New Roman"/>
                <w:sz w:val="24"/>
                <w:szCs w:val="24"/>
              </w:rPr>
              <w:t>,</w:t>
            </w:r>
          </w:p>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Pr>
                <w:rFonts w:ascii="Liberation Serif" w:hAnsi="Liberation Serif"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rPr>
          <w:trHeight w:val="231"/>
        </w:trPr>
        <w:tc>
          <w:tcPr>
            <w:tcW w:w="627" w:type="dxa"/>
            <w:vMerge/>
            <w:tcBorders>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Pr>
                <w:rFonts w:ascii="Liberation Serif" w:hAnsi="Liberation Serif" w:cs="Times New Roman"/>
                <w:sz w:val="24"/>
                <w:szCs w:val="24"/>
              </w:rPr>
              <w:t>- неиспользуемая учреждением</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rPr>
                <w:rFonts w:ascii="Liberation Serif" w:hAnsi="Liberation Serif" w:cs="Times New Roman"/>
                <w:sz w:val="24"/>
                <w:szCs w:val="24"/>
              </w:rPr>
            </w:pPr>
            <w:r w:rsidRPr="00300E74">
              <w:rPr>
                <w:rFonts w:ascii="Liberation Serif" w:hAnsi="Liberation Serif" w:cs="Times New Roman"/>
                <w:sz w:val="24"/>
                <w:szCs w:val="24"/>
              </w:rPr>
              <w:t xml:space="preserve">Балансовая стоимость имущества, переданного на праве </w:t>
            </w:r>
            <w:r>
              <w:rPr>
                <w:rFonts w:ascii="Liberation Serif" w:hAnsi="Liberation Serif" w:cs="Times New Roman"/>
                <w:sz w:val="24"/>
                <w:szCs w:val="24"/>
              </w:rPr>
              <w:t>оперативного управления муниципальному учреждению</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300E74"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300E74">
              <w:rPr>
                <w:rFonts w:ascii="Liberation Serif" w:hAnsi="Liberation Serif" w:cs="Times New Roman"/>
                <w:sz w:val="24"/>
                <w:szCs w:val="24"/>
              </w:rPr>
              <w:t>тыс. руб.</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627" w:type="dxa"/>
            <w:vMerge w:val="restart"/>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Количество иных объектов недвижимости, за исключением земельных участков,</w:t>
            </w:r>
          </w:p>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в том числе:</w:t>
            </w:r>
          </w:p>
        </w:tc>
        <w:tc>
          <w:tcPr>
            <w:tcW w:w="1275" w:type="dxa"/>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w:t>
            </w:r>
          </w:p>
        </w:tc>
        <w:tc>
          <w:tcPr>
            <w:tcW w:w="1560"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здания</w:t>
            </w:r>
          </w:p>
        </w:tc>
        <w:tc>
          <w:tcPr>
            <w:tcW w:w="1275" w:type="dxa"/>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w:t>
            </w:r>
          </w:p>
        </w:tc>
        <w:tc>
          <w:tcPr>
            <w:tcW w:w="1560"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помещения</w:t>
            </w:r>
          </w:p>
        </w:tc>
        <w:tc>
          <w:tcPr>
            <w:tcW w:w="1275" w:type="dxa"/>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w:t>
            </w:r>
          </w:p>
        </w:tc>
        <w:tc>
          <w:tcPr>
            <w:tcW w:w="1560"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7" w:type="dxa"/>
            <w:vMerge/>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строения</w:t>
            </w:r>
          </w:p>
        </w:tc>
        <w:tc>
          <w:tcPr>
            <w:tcW w:w="1275" w:type="dxa"/>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w:t>
            </w:r>
          </w:p>
        </w:tc>
        <w:tc>
          <w:tcPr>
            <w:tcW w:w="1560"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627" w:type="dxa"/>
            <w:vMerge/>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сооружения</w:t>
            </w:r>
          </w:p>
        </w:tc>
        <w:tc>
          <w:tcPr>
            <w:tcW w:w="1275" w:type="dxa"/>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w:t>
            </w:r>
          </w:p>
        </w:tc>
        <w:tc>
          <w:tcPr>
            <w:tcW w:w="1560"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val="restart"/>
            <w:tcBorders>
              <w:top w:val="single" w:sz="4" w:space="0" w:color="auto"/>
              <w:left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Общая площадь недвижимого имущества, переданного на праве оперативного управления муниципальному учреждению,</w:t>
            </w:r>
          </w:p>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tcBorders>
              <w:left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площадь недвижимого имущества, используемого муниципальным учреждением для оказания муниципальных услуг</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tcBorders>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площадь недвижимого имущества, используемого муниципальным учреждением для оказания платных услуг и осуществления иной приносящей доход деятельности</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Общая площадь объектов недвижимого имущества, в том числе: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переданное в аренду</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переданное в безвозмездное пользование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переданное в аренду с почасовой оплатой и используемое учреждением</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переданное в безвозмездное пользование в соответствии с почасовым графиком и используемое учреждением</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неиспользуемое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кв. м</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keepNext/>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keepNext/>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Количество объектов недвижимого имущества,</w:t>
            </w:r>
          </w:p>
          <w:p w:rsidR="00B357F0" w:rsidRPr="002C1D0E" w:rsidRDefault="00B357F0" w:rsidP="00B357F0">
            <w:pPr>
              <w:keepNext/>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в том числе в отношении которых имеется:</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keepNext/>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keepNext/>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keepNext/>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 xml:space="preserve">- наличие документов, подтверждающих проведение технической инвентаризации или кадастровых </w:t>
            </w:r>
            <w:r w:rsidRPr="00CC4DA6">
              <w:rPr>
                <w:rFonts w:ascii="Liberation Serif" w:hAnsi="Liberation Serif" w:cs="Times New Roman"/>
                <w:sz w:val="24"/>
                <w:szCs w:val="24"/>
              </w:rPr>
              <w:t>работ</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r w:rsidRPr="002C1D0E">
              <w:rPr>
                <w:rFonts w:ascii="Liberation Serif" w:hAnsi="Liberation Serif" w:cs="Times New Roman"/>
                <w:sz w:val="24"/>
                <w:szCs w:val="24"/>
              </w:rPr>
              <w:t xml:space="preserve">- наличие зарегистрированных </w:t>
            </w:r>
            <w:r>
              <w:rPr>
                <w:rFonts w:ascii="Liberation Serif" w:hAnsi="Liberation Serif" w:cs="Times New Roman"/>
                <w:sz w:val="24"/>
                <w:szCs w:val="24"/>
              </w:rPr>
              <w:t xml:space="preserve">(ранее учтенных) </w:t>
            </w:r>
            <w:r w:rsidRPr="002C1D0E">
              <w:rPr>
                <w:rFonts w:ascii="Liberation Serif" w:hAnsi="Liberation Serif" w:cs="Times New Roman"/>
                <w:sz w:val="24"/>
                <w:szCs w:val="24"/>
              </w:rPr>
              <w:t>прав</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2C1D0E">
              <w:rPr>
                <w:rFonts w:ascii="Liberation Serif" w:hAnsi="Liberation Serif" w:cs="Times New Roman"/>
                <w:sz w:val="24"/>
                <w:szCs w:val="24"/>
              </w:rPr>
              <w:t>ед.</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Tr="00B357F0">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Default="00B357F0" w:rsidP="00B357F0">
            <w:pPr>
              <w:autoSpaceDE w:val="0"/>
              <w:autoSpaceDN w:val="0"/>
              <w:adjustRightInd w:val="0"/>
              <w:spacing w:after="0" w:line="204" w:lineRule="auto"/>
              <w:rPr>
                <w:rFonts w:ascii="Liberation Serif" w:hAnsi="Liberation Serif" w:cs="Times New Roman"/>
                <w:sz w:val="24"/>
                <w:szCs w:val="24"/>
              </w:rPr>
            </w:pPr>
            <w:r w:rsidRPr="004C258C">
              <w:rPr>
                <w:rFonts w:ascii="Liberation Serif" w:hAnsi="Liberation Serif" w:cs="Times New Roman"/>
                <w:sz w:val="24"/>
                <w:szCs w:val="24"/>
              </w:rPr>
              <w:t xml:space="preserve">Сумма доходов, поступивших от </w:t>
            </w:r>
            <w:r w:rsidRPr="00CC4DA6">
              <w:rPr>
                <w:rFonts w:ascii="Liberation Serif" w:hAnsi="Liberation Serif" w:cs="Times New Roman"/>
                <w:sz w:val="24"/>
                <w:szCs w:val="24"/>
              </w:rPr>
              <w:t>сдачи в аренду недвижимого имущества</w:t>
            </w:r>
            <w:r w:rsidRPr="004C258C">
              <w:rPr>
                <w:rFonts w:ascii="Liberation Serif" w:hAnsi="Liberation Serif" w:cs="Times New Roman"/>
                <w:sz w:val="24"/>
                <w:szCs w:val="24"/>
              </w:rPr>
              <w:t>, оказания платных услуг и осуществления иной приносящей доход деятельности</w:t>
            </w:r>
            <w:r>
              <w:rPr>
                <w:rFonts w:ascii="Liberation Serif" w:hAnsi="Liberation Serif" w:cs="Times New Roman"/>
                <w:sz w:val="24"/>
                <w:szCs w:val="24"/>
              </w:rPr>
              <w:t>,</w:t>
            </w:r>
          </w:p>
          <w:p w:rsidR="00B357F0" w:rsidRPr="004C258C" w:rsidRDefault="00B357F0" w:rsidP="00B357F0">
            <w:pPr>
              <w:autoSpaceDE w:val="0"/>
              <w:autoSpaceDN w:val="0"/>
              <w:adjustRightInd w:val="0"/>
              <w:spacing w:after="0" w:line="204" w:lineRule="auto"/>
              <w:rPr>
                <w:rFonts w:ascii="Liberation Serif" w:hAnsi="Liberation Serif" w:cs="Times New Roman"/>
                <w:sz w:val="24"/>
                <w:szCs w:val="24"/>
              </w:rPr>
            </w:pPr>
            <w:r>
              <w:rPr>
                <w:rFonts w:ascii="Liberation Serif" w:hAnsi="Liberation Serif" w:cs="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jc w:val="center"/>
              <w:rPr>
                <w:rFonts w:ascii="Liberation Serif" w:hAnsi="Liberation Serif" w:cs="Times New Roman"/>
                <w:sz w:val="24"/>
                <w:szCs w:val="24"/>
              </w:rPr>
            </w:pPr>
            <w:r w:rsidRPr="004C258C">
              <w:rPr>
                <w:rFonts w:ascii="Liberation Serif" w:hAnsi="Liberation Serif" w:cs="Times New Roman"/>
                <w:sz w:val="24"/>
                <w:szCs w:val="24"/>
              </w:rPr>
              <w:t>тыс. руб.</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RDefault="00B357F0" w:rsidP="00B357F0">
            <w:pPr>
              <w:autoSpaceDE w:val="0"/>
              <w:autoSpaceDN w:val="0"/>
              <w:adjustRightInd w:val="0"/>
              <w:spacing w:after="0" w:line="204" w:lineRule="auto"/>
              <w:rPr>
                <w:rFonts w:ascii="Liberation Serif" w:hAnsi="Liberation Serif" w:cs="Times New Roman"/>
                <w:sz w:val="24"/>
                <w:szCs w:val="24"/>
              </w:rPr>
            </w:pPr>
          </w:p>
        </w:tc>
      </w:tr>
      <w:tr w:rsidR="00B357F0" w:rsidRPr="002C1D0E" w:rsidDel="004C258C" w:rsidTr="00B357F0">
        <w:tc>
          <w:tcPr>
            <w:tcW w:w="627"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Del="004C258C" w:rsidRDefault="00B357F0" w:rsidP="00B357F0">
            <w:pPr>
              <w:pStyle w:val="a5"/>
              <w:numPr>
                <w:ilvl w:val="0"/>
                <w:numId w:val="29"/>
              </w:numPr>
              <w:autoSpaceDE w:val="0"/>
              <w:autoSpaceDN w:val="0"/>
              <w:adjustRightInd w:val="0"/>
              <w:spacing w:after="0" w:line="204" w:lineRule="auto"/>
              <w:jc w:val="center"/>
              <w:rPr>
                <w:rFonts w:ascii="Liberation Serif" w:hAnsi="Liberation Serif"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Del="004C258C" w:rsidRDefault="00B357F0" w:rsidP="00B357F0">
            <w:pPr>
              <w:pStyle w:val="a5"/>
              <w:autoSpaceDE w:val="0"/>
              <w:autoSpaceDN w:val="0"/>
              <w:adjustRightInd w:val="0"/>
              <w:spacing w:after="0" w:line="204" w:lineRule="auto"/>
              <w:ind w:left="0"/>
              <w:rPr>
                <w:rFonts w:ascii="Liberation Serif" w:hAnsi="Liberation Serif" w:cs="Times New Roman"/>
                <w:sz w:val="24"/>
                <w:szCs w:val="24"/>
              </w:rPr>
            </w:pPr>
            <w:r>
              <w:rPr>
                <w:rFonts w:ascii="Liberation Serif" w:hAnsi="Liberation Serif" w:cs="Times New Roman"/>
                <w:sz w:val="24"/>
                <w:szCs w:val="24"/>
              </w:rPr>
              <w:t>Сумма просроченной дебиторской задолженности по платежам от сдачи в аренду учреждением недвижимого имущества</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Del="004C258C" w:rsidRDefault="00B357F0" w:rsidP="00B357F0">
            <w:pPr>
              <w:autoSpaceDE w:val="0"/>
              <w:autoSpaceDN w:val="0"/>
              <w:adjustRightInd w:val="0"/>
              <w:spacing w:after="0" w:line="204" w:lineRule="auto"/>
              <w:jc w:val="center"/>
              <w:rPr>
                <w:rFonts w:ascii="Liberation Serif" w:hAnsi="Liberation Serif" w:cs="Times New Roman"/>
                <w:sz w:val="24"/>
                <w:szCs w:val="24"/>
              </w:rPr>
            </w:pPr>
            <w:r>
              <w:rPr>
                <w:rFonts w:ascii="Liberation Serif" w:hAnsi="Liberation Serif" w:cs="Times New Roman"/>
                <w:sz w:val="24"/>
                <w:szCs w:val="24"/>
              </w:rPr>
              <w:t>тыс. руб.</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Del="004C258C" w:rsidRDefault="00B357F0" w:rsidP="00B357F0">
            <w:pPr>
              <w:autoSpaceDE w:val="0"/>
              <w:autoSpaceDN w:val="0"/>
              <w:adjustRightInd w:val="0"/>
              <w:spacing w:after="0" w:line="204" w:lineRule="auto"/>
              <w:rPr>
                <w:rFonts w:ascii="Liberation Serif" w:hAnsi="Liberation Serif"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B357F0" w:rsidRPr="002C1D0E" w:rsidDel="004C258C" w:rsidRDefault="00B357F0" w:rsidP="00B357F0">
            <w:pPr>
              <w:autoSpaceDE w:val="0"/>
              <w:autoSpaceDN w:val="0"/>
              <w:adjustRightInd w:val="0"/>
              <w:spacing w:after="0" w:line="204" w:lineRule="auto"/>
              <w:rPr>
                <w:rFonts w:ascii="Liberation Serif" w:hAnsi="Liberation Serif" w:cs="Times New Roman"/>
                <w:sz w:val="24"/>
                <w:szCs w:val="24"/>
              </w:rPr>
            </w:pPr>
          </w:p>
        </w:tc>
      </w:tr>
    </w:tbl>
    <w:p w:rsidR="00B357F0" w:rsidRPr="00CE454D" w:rsidRDefault="00B357F0" w:rsidP="00B357F0">
      <w:pPr>
        <w:autoSpaceDE w:val="0"/>
        <w:autoSpaceDN w:val="0"/>
        <w:adjustRightInd w:val="0"/>
        <w:spacing w:after="0" w:line="240" w:lineRule="auto"/>
        <w:jc w:val="center"/>
        <w:rPr>
          <w:rFonts w:ascii="Liberation Serif" w:hAnsi="Liberation Serif" w:cs="Times New Roman"/>
          <w:sz w:val="28"/>
          <w:szCs w:val="28"/>
        </w:rPr>
      </w:pPr>
    </w:p>
    <w:p w:rsidR="00B357F0" w:rsidRPr="00CE454D" w:rsidRDefault="00B357F0" w:rsidP="00B357F0">
      <w:pPr>
        <w:autoSpaceDE w:val="0"/>
        <w:autoSpaceDN w:val="0"/>
        <w:adjustRightInd w:val="0"/>
        <w:spacing w:after="0" w:line="240" w:lineRule="auto"/>
        <w:rPr>
          <w:rFonts w:ascii="Liberation Serif" w:hAnsi="Liberation Serif" w:cs="Times New Roman"/>
          <w:sz w:val="28"/>
          <w:szCs w:val="28"/>
        </w:rPr>
        <w:sectPr w:rsidR="00B357F0" w:rsidRPr="00CE454D" w:rsidSect="00B357F0">
          <w:footerReference w:type="even" r:id="rId19"/>
          <w:footerReference w:type="default" r:id="rId20"/>
          <w:pgSz w:w="11906" w:h="16838"/>
          <w:pgMar w:top="1134" w:right="850" w:bottom="1134" w:left="1701" w:header="708" w:footer="708" w:gutter="0"/>
          <w:cols w:space="708"/>
          <w:docGrid w:linePitch="360"/>
        </w:sectPr>
      </w:pPr>
    </w:p>
    <w:p w:rsidR="00B357F0" w:rsidRPr="00CE454D" w:rsidRDefault="00B357F0" w:rsidP="00B357F0">
      <w:pPr>
        <w:autoSpaceDE w:val="0"/>
        <w:autoSpaceDN w:val="0"/>
        <w:adjustRightInd w:val="0"/>
        <w:spacing w:line="240" w:lineRule="auto"/>
        <w:jc w:val="right"/>
        <w:outlineLvl w:val="0"/>
        <w:rPr>
          <w:rFonts w:ascii="Liberation Serif" w:hAnsi="Liberation Serif" w:cs="Times New Roman"/>
          <w:sz w:val="28"/>
          <w:szCs w:val="28"/>
        </w:rPr>
      </w:pPr>
      <w:r w:rsidRPr="00CE454D">
        <w:rPr>
          <w:rFonts w:ascii="Liberation Serif" w:hAnsi="Liberation Serif" w:cs="Times New Roman"/>
          <w:sz w:val="28"/>
          <w:szCs w:val="28"/>
        </w:rPr>
        <w:lastRenderedPageBreak/>
        <w:t>Приложение № </w:t>
      </w:r>
      <w:r>
        <w:rPr>
          <w:rFonts w:ascii="Liberation Serif" w:hAnsi="Liberation Serif" w:cs="Times New Roman"/>
          <w:sz w:val="28"/>
          <w:szCs w:val="28"/>
        </w:rPr>
        <w:t>4</w:t>
      </w:r>
    </w:p>
    <w:p w:rsidR="00B357F0" w:rsidRDefault="00B357F0" w:rsidP="00B357F0">
      <w:pPr>
        <w:autoSpaceDE w:val="0"/>
        <w:autoSpaceDN w:val="0"/>
        <w:adjustRightInd w:val="0"/>
        <w:spacing w:line="240" w:lineRule="auto"/>
        <w:jc w:val="center"/>
        <w:rPr>
          <w:rFonts w:ascii="Liberation Serif" w:hAnsi="Liberation Serif" w:cs="Times New Roman"/>
          <w:sz w:val="28"/>
          <w:szCs w:val="28"/>
        </w:rPr>
      </w:pPr>
      <w:r w:rsidRPr="00CE454D">
        <w:rPr>
          <w:rFonts w:ascii="Liberation Serif" w:hAnsi="Liberation Serif" w:cs="Times New Roman"/>
          <w:sz w:val="28"/>
          <w:szCs w:val="28"/>
        </w:rPr>
        <w:t>Критерии оценки эффективности использования недвижимого имущества муниципальным</w:t>
      </w:r>
      <w:r>
        <w:rPr>
          <w:rFonts w:ascii="Liberation Serif" w:hAnsi="Liberation Serif" w:cs="Times New Roman"/>
          <w:sz w:val="28"/>
          <w:szCs w:val="28"/>
        </w:rPr>
        <w:t>и</w:t>
      </w:r>
      <w:r w:rsidRPr="00CE454D">
        <w:rPr>
          <w:rFonts w:ascii="Liberation Serif" w:hAnsi="Liberation Serif" w:cs="Times New Roman"/>
          <w:sz w:val="28"/>
          <w:szCs w:val="28"/>
        </w:rPr>
        <w:t xml:space="preserve"> унитарным</w:t>
      </w:r>
      <w:r>
        <w:rPr>
          <w:rFonts w:ascii="Liberation Serif" w:hAnsi="Liberation Serif" w:cs="Times New Roman"/>
          <w:sz w:val="28"/>
          <w:szCs w:val="28"/>
        </w:rPr>
        <w:t>и</w:t>
      </w:r>
      <w:r w:rsidRPr="00CE454D">
        <w:rPr>
          <w:rFonts w:ascii="Liberation Serif" w:hAnsi="Liberation Serif" w:cs="Times New Roman"/>
          <w:sz w:val="28"/>
          <w:szCs w:val="28"/>
        </w:rPr>
        <w:t xml:space="preserve"> предприятиям</w:t>
      </w:r>
      <w:r>
        <w:rPr>
          <w:rFonts w:ascii="Liberation Serif" w:hAnsi="Liberation Serif" w:cs="Times New Roman"/>
          <w:sz w:val="28"/>
          <w:szCs w:val="28"/>
        </w:rPr>
        <w:t>и</w:t>
      </w:r>
    </w:p>
    <w:tbl>
      <w:tblPr>
        <w:tblW w:w="5442" w:type="pct"/>
        <w:tblCellMar>
          <w:top w:w="57" w:type="dxa"/>
          <w:left w:w="62" w:type="dxa"/>
          <w:bottom w:w="57" w:type="dxa"/>
          <w:right w:w="62" w:type="dxa"/>
        </w:tblCellMar>
        <w:tblLook w:val="0000"/>
      </w:tblPr>
      <w:tblGrid>
        <w:gridCol w:w="533"/>
        <w:gridCol w:w="4346"/>
        <w:gridCol w:w="8646"/>
        <w:gridCol w:w="1169"/>
        <w:gridCol w:w="1299"/>
      </w:tblGrid>
      <w:tr w:rsidR="00B357F0" w:rsidRPr="005102F6" w:rsidTr="00B357F0">
        <w:trPr>
          <w:gridAfter w:val="1"/>
          <w:wAfter w:w="406" w:type="pct"/>
          <w:trHeight w:val="553"/>
        </w:trPr>
        <w:tc>
          <w:tcPr>
            <w:tcW w:w="167"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5102F6">
              <w:rPr>
                <w:rFonts w:ascii="Liberation Serif" w:hAnsi="Liberation Serif" w:cs="Times New Roman"/>
                <w:sz w:val="24"/>
                <w:szCs w:val="24"/>
              </w:rPr>
              <w:t>№ п/п</w:t>
            </w:r>
          </w:p>
        </w:tc>
        <w:tc>
          <w:tcPr>
            <w:tcW w:w="1359"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5102F6">
              <w:rPr>
                <w:rFonts w:ascii="Liberation Serif" w:hAnsi="Liberation Serif" w:cs="Times New Roman"/>
                <w:sz w:val="24"/>
                <w:szCs w:val="24"/>
              </w:rPr>
              <w:t>Критерии оценки эффективности</w:t>
            </w: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5102F6">
              <w:rPr>
                <w:rFonts w:ascii="Liberation Serif" w:hAnsi="Liberation Serif" w:cs="Times New Roman"/>
                <w:sz w:val="24"/>
                <w:szCs w:val="24"/>
              </w:rPr>
              <w:t>Значение критерия</w:t>
            </w:r>
          </w:p>
        </w:tc>
        <w:tc>
          <w:tcPr>
            <w:tcW w:w="365" w:type="pct"/>
            <w:tcBorders>
              <w:top w:val="single" w:sz="4" w:space="0" w:color="auto"/>
              <w:left w:val="single" w:sz="4" w:space="0" w:color="auto"/>
              <w:bottom w:val="single" w:sz="4" w:space="0" w:color="auto"/>
              <w:right w:val="single" w:sz="4" w:space="0" w:color="auto"/>
            </w:tcBorders>
            <w:vAlign w:val="center"/>
          </w:tcPr>
          <w:p w:rsidR="00B357F0" w:rsidRPr="002C1D0E"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2C1D0E">
              <w:rPr>
                <w:rFonts w:ascii="Liberation Serif" w:hAnsi="Liberation Serif" w:cs="Times New Roman"/>
                <w:sz w:val="24"/>
                <w:szCs w:val="24"/>
              </w:rPr>
              <w:t>Оценка критериев</w:t>
            </w:r>
          </w:p>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2C1D0E">
              <w:rPr>
                <w:rFonts w:ascii="Liberation Serif" w:hAnsi="Liberation Serif" w:cs="Times New Roman"/>
                <w:sz w:val="24"/>
                <w:szCs w:val="24"/>
              </w:rPr>
              <w:t>(в баллах)</w:t>
            </w:r>
          </w:p>
        </w:tc>
      </w:tr>
      <w:tr w:rsidR="00B357F0" w:rsidRPr="005102F6" w:rsidTr="00B357F0">
        <w:trPr>
          <w:gridAfter w:val="1"/>
          <w:wAfter w:w="406" w:type="pct"/>
          <w:trHeight w:val="113"/>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r w:rsidRPr="005102F6">
              <w:rPr>
                <w:rFonts w:ascii="Liberation Serif" w:hAnsi="Liberation Serif" w:cs="Times New Roman"/>
                <w:sz w:val="24"/>
                <w:szCs w:val="24"/>
              </w:rPr>
              <w:t>Использование имущества, переданного на праве хозяйственного ведения МУП, по целевому назначению</w:t>
            </w: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МУП использует все переданные на праве хозяйственного ведения объекты по целевому назначению;</w:t>
            </w:r>
          </w:p>
        </w:tc>
        <w:tc>
          <w:tcPr>
            <w:tcW w:w="365" w:type="pct"/>
            <w:tcBorders>
              <w:top w:val="single" w:sz="4" w:space="0" w:color="auto"/>
              <w:left w:val="single" w:sz="4" w:space="0" w:color="auto"/>
              <w:bottom w:val="single" w:sz="4" w:space="0" w:color="auto"/>
              <w:right w:val="single" w:sz="4" w:space="0" w:color="auto"/>
            </w:tcBorders>
            <w:vAlign w:val="center"/>
          </w:tcPr>
          <w:p w:rsidR="00B357F0" w:rsidRPr="00DE64E3"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CC4DA6">
              <w:rPr>
                <w:rFonts w:ascii="Liberation Serif" w:hAnsi="Liberation Serif" w:cs="Times New Roman"/>
                <w:sz w:val="24"/>
                <w:szCs w:val="24"/>
              </w:rPr>
              <w:t>5</w:t>
            </w:r>
          </w:p>
        </w:tc>
      </w:tr>
      <w:tr w:rsidR="00B357F0" w:rsidRPr="005102F6" w:rsidTr="00B357F0">
        <w:trPr>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МУП использует переданные на праве хозяйственного ведения объекты преимущественно по целевому назначению;</w:t>
            </w:r>
            <w:r>
              <w:rPr>
                <w:rStyle w:val="a8"/>
                <w:rFonts w:ascii="Liberation Serif" w:hAnsi="Liberation Serif" w:cs="Times New Roman"/>
                <w:sz w:val="24"/>
                <w:szCs w:val="24"/>
              </w:rPr>
              <w:footnoteReference w:id="5"/>
            </w:r>
          </w:p>
        </w:tc>
        <w:tc>
          <w:tcPr>
            <w:tcW w:w="365" w:type="pct"/>
            <w:tcBorders>
              <w:right w:val="single" w:sz="4" w:space="0" w:color="auto"/>
            </w:tcBorders>
            <w:vAlign w:val="center"/>
          </w:tcPr>
          <w:p w:rsidR="00B357F0" w:rsidRPr="00CC4DA6"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CC4DA6">
              <w:rPr>
                <w:rFonts w:ascii="Liberation Serif" w:hAnsi="Liberation Serif" w:cs="Times New Roman"/>
                <w:sz w:val="24"/>
                <w:szCs w:val="24"/>
              </w:rPr>
              <w:t>3</w:t>
            </w:r>
          </w:p>
        </w:tc>
        <w:tc>
          <w:tcPr>
            <w:tcW w:w="406" w:type="pct"/>
            <w:tcBorders>
              <w:left w:val="single" w:sz="4" w:space="0" w:color="auto"/>
            </w:tcBorders>
            <w:vAlign w:val="center"/>
          </w:tcPr>
          <w:p w:rsidR="00B357F0" w:rsidRPr="005102F6" w:rsidRDefault="00B357F0" w:rsidP="00B357F0"/>
        </w:tc>
      </w:tr>
      <w:tr w:rsidR="00B357F0" w:rsidRPr="005102F6" w:rsidTr="00B357F0">
        <w:trPr>
          <w:gridAfter w:val="1"/>
          <w:wAfter w:w="406" w:type="pct"/>
          <w:trHeight w:val="11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МУП использует переданные на праве хозяйственного ведения объекты не по целевому назначению</w:t>
            </w:r>
          </w:p>
        </w:tc>
        <w:tc>
          <w:tcPr>
            <w:tcW w:w="365" w:type="pct"/>
            <w:tcBorders>
              <w:top w:val="single" w:sz="4" w:space="0" w:color="auto"/>
              <w:left w:val="single" w:sz="4" w:space="0" w:color="auto"/>
              <w:bottom w:val="single" w:sz="4" w:space="0" w:color="auto"/>
              <w:right w:val="single" w:sz="4" w:space="0" w:color="auto"/>
            </w:tcBorders>
            <w:vAlign w:val="center"/>
          </w:tcPr>
          <w:p w:rsidR="00B357F0" w:rsidRPr="00DE64E3"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CC4DA6">
              <w:rPr>
                <w:rFonts w:ascii="Liberation Serif" w:hAnsi="Liberation Serif" w:cs="Times New Roman"/>
                <w:sz w:val="24"/>
                <w:szCs w:val="24"/>
              </w:rPr>
              <w:t>0</w:t>
            </w:r>
          </w:p>
        </w:tc>
      </w:tr>
      <w:tr w:rsidR="00B357F0" w:rsidRPr="005102F6" w:rsidTr="00B357F0">
        <w:trPr>
          <w:gridAfter w:val="1"/>
          <w:wAfter w:w="406" w:type="pct"/>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r w:rsidRPr="005102F6">
              <w:rPr>
                <w:rFonts w:ascii="Liberation Serif" w:hAnsi="Liberation Serif" w:cs="Times New Roman"/>
                <w:sz w:val="24"/>
                <w:szCs w:val="24"/>
              </w:rPr>
              <w:t>Проведение предприятием мер по сохранности закрепленного за ним имущества</w:t>
            </w: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предприятием проведены меры по сохранности закрепленного за ним имущества;</w:t>
            </w:r>
          </w:p>
        </w:tc>
        <w:tc>
          <w:tcPr>
            <w:tcW w:w="365" w:type="pct"/>
            <w:tcBorders>
              <w:top w:val="single" w:sz="4" w:space="0" w:color="auto"/>
              <w:left w:val="single" w:sz="4" w:space="0" w:color="auto"/>
              <w:bottom w:val="single" w:sz="4" w:space="0" w:color="auto"/>
              <w:right w:val="single" w:sz="4" w:space="0" w:color="auto"/>
            </w:tcBorders>
            <w:vAlign w:val="center"/>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5102F6">
              <w:rPr>
                <w:rFonts w:ascii="Liberation Serif" w:hAnsi="Liberation Serif" w:cs="Times New Roman"/>
                <w:sz w:val="24"/>
                <w:szCs w:val="24"/>
              </w:rPr>
              <w:t>5</w:t>
            </w:r>
          </w:p>
        </w:tc>
      </w:tr>
      <w:tr w:rsidR="00B357F0" w:rsidRPr="005102F6" w:rsidTr="00B357F0">
        <w:trPr>
          <w:gridAfter w:val="1"/>
          <w:wAfter w:w="406" w:type="pct"/>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меры по обеспечению сохранности закрепленного имущества предприняты предприятием не в полном объеме;</w:t>
            </w:r>
          </w:p>
        </w:tc>
        <w:tc>
          <w:tcPr>
            <w:tcW w:w="365" w:type="pct"/>
            <w:tcBorders>
              <w:top w:val="single" w:sz="4" w:space="0" w:color="auto"/>
              <w:left w:val="single" w:sz="4" w:space="0" w:color="auto"/>
              <w:bottom w:val="single" w:sz="4" w:space="0" w:color="auto"/>
              <w:right w:val="single" w:sz="4" w:space="0" w:color="auto"/>
            </w:tcBorders>
            <w:vAlign w:val="center"/>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5102F6">
              <w:rPr>
                <w:rFonts w:ascii="Liberation Serif" w:hAnsi="Liberation Serif" w:cs="Times New Roman"/>
                <w:sz w:val="24"/>
                <w:szCs w:val="24"/>
              </w:rPr>
              <w:t>3</w:t>
            </w:r>
          </w:p>
        </w:tc>
      </w:tr>
      <w:tr w:rsidR="00B357F0" w:rsidRPr="005102F6" w:rsidTr="00B357F0">
        <w:trPr>
          <w:gridAfter w:val="1"/>
          <w:wAfter w:w="406" w:type="pct"/>
          <w:trHeight w:val="49"/>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предприятием не проведены меры по сохранности закрепленного за ним имущества</w:t>
            </w:r>
          </w:p>
        </w:tc>
        <w:tc>
          <w:tcPr>
            <w:tcW w:w="365" w:type="pct"/>
            <w:tcBorders>
              <w:top w:val="single" w:sz="4" w:space="0" w:color="auto"/>
              <w:left w:val="single" w:sz="4" w:space="0" w:color="auto"/>
              <w:bottom w:val="single" w:sz="4" w:space="0" w:color="auto"/>
              <w:right w:val="single" w:sz="4" w:space="0" w:color="auto"/>
            </w:tcBorders>
            <w:vAlign w:val="center"/>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sidRPr="005102F6">
              <w:rPr>
                <w:rFonts w:ascii="Liberation Serif" w:hAnsi="Liberation Serif" w:cs="Times New Roman"/>
                <w:sz w:val="24"/>
                <w:szCs w:val="24"/>
              </w:rPr>
              <w:t>0</w:t>
            </w:r>
          </w:p>
        </w:tc>
      </w:tr>
      <w:tr w:rsidR="00B357F0" w:rsidRPr="005102F6" w:rsidTr="00B357F0">
        <w:trPr>
          <w:gridAfter w:val="1"/>
          <w:wAfter w:w="406" w:type="pct"/>
          <w:trHeight w:val="268"/>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r w:rsidRPr="005102F6">
              <w:rPr>
                <w:rFonts w:ascii="Liberation Serif" w:hAnsi="Liberation Serif" w:cs="Times New Roman"/>
                <w:sz w:val="24"/>
                <w:szCs w:val="24"/>
              </w:rPr>
              <w:t>Наличие документов о зарегистрированных правах на закрепленные за МУП объекты капитального строительства</w:t>
            </w: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jc w:val="center"/>
              <w:rPr>
                <w:rFonts w:ascii="Liberation Serif" w:hAnsi="Liberation Serif" w:cs="Times New Roman"/>
                <w:sz w:val="24"/>
                <w:szCs w:val="24"/>
              </w:rPr>
            </w:pPr>
            <w:r w:rsidRPr="005102F6">
              <w:rPr>
                <w:rFonts w:ascii="Liberation Serif" w:hAnsi="Liberation Serif" w:cs="Times New Roman"/>
                <w:sz w:val="24"/>
                <w:szCs w:val="24"/>
              </w:rPr>
              <w:t>МУП имеет документы, свидетельствующие о регистрации прав:</w:t>
            </w:r>
          </w:p>
        </w:tc>
        <w:tc>
          <w:tcPr>
            <w:tcW w:w="365" w:type="pct"/>
            <w:tcBorders>
              <w:top w:val="single" w:sz="4" w:space="0" w:color="auto"/>
              <w:left w:val="single" w:sz="4" w:space="0" w:color="auto"/>
              <w:bottom w:val="single" w:sz="4" w:space="0" w:color="auto"/>
              <w:right w:val="single" w:sz="4" w:space="0" w:color="auto"/>
            </w:tcBorders>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p>
        </w:tc>
      </w:tr>
      <w:tr w:rsidR="00B357F0" w:rsidRPr="005102F6" w:rsidTr="00B357F0">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на все закрепленные за ним объекты капитального строительства (100%);</w:t>
            </w:r>
          </w:p>
        </w:tc>
        <w:tc>
          <w:tcPr>
            <w:tcW w:w="365" w:type="pct"/>
            <w:tcBorders>
              <w:top w:val="single" w:sz="4" w:space="0" w:color="auto"/>
              <w:left w:val="single" w:sz="4" w:space="0" w:color="auto"/>
              <w:bottom w:val="single" w:sz="4" w:space="0" w:color="auto"/>
              <w:right w:val="single" w:sz="4" w:space="0" w:color="auto"/>
            </w:tcBorders>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357F0" w:rsidRPr="005102F6" w:rsidTr="00B357F0">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xml:space="preserve">- </w:t>
            </w:r>
            <w:r>
              <w:rPr>
                <w:rFonts w:ascii="Liberation Serif" w:hAnsi="Liberation Serif" w:cs="Times New Roman"/>
                <w:sz w:val="24"/>
                <w:szCs w:val="24"/>
              </w:rPr>
              <w:t>85</w:t>
            </w:r>
            <w:r w:rsidRPr="005102F6">
              <w:rPr>
                <w:rFonts w:ascii="Liberation Serif" w:hAnsi="Liberation Serif" w:cs="Times New Roman"/>
                <w:sz w:val="24"/>
                <w:szCs w:val="24"/>
              </w:rPr>
              <w:t>% - 99% объектов;</w:t>
            </w:r>
          </w:p>
        </w:tc>
        <w:tc>
          <w:tcPr>
            <w:tcW w:w="365" w:type="pct"/>
            <w:tcBorders>
              <w:top w:val="single" w:sz="4" w:space="0" w:color="auto"/>
              <w:left w:val="single" w:sz="4" w:space="0" w:color="auto"/>
              <w:bottom w:val="single" w:sz="4" w:space="0" w:color="auto"/>
              <w:right w:val="single" w:sz="4" w:space="0" w:color="auto"/>
            </w:tcBorders>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5102F6" w:rsidTr="00B357F0">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xml:space="preserve">- </w:t>
            </w:r>
            <w:r>
              <w:rPr>
                <w:rFonts w:ascii="Liberation Serif" w:hAnsi="Liberation Serif" w:cs="Times New Roman"/>
                <w:sz w:val="24"/>
                <w:szCs w:val="24"/>
              </w:rPr>
              <w:t>7</w:t>
            </w:r>
            <w:r w:rsidRPr="005102F6">
              <w:rPr>
                <w:rFonts w:ascii="Liberation Serif" w:hAnsi="Liberation Serif" w:cs="Times New Roman"/>
                <w:sz w:val="24"/>
                <w:szCs w:val="24"/>
              </w:rPr>
              <w:t>0% - 8</w:t>
            </w:r>
            <w:r>
              <w:rPr>
                <w:rFonts w:ascii="Liberation Serif" w:hAnsi="Liberation Serif" w:cs="Times New Roman"/>
                <w:sz w:val="24"/>
                <w:szCs w:val="24"/>
              </w:rPr>
              <w:t>4</w:t>
            </w:r>
            <w:r w:rsidRPr="005102F6">
              <w:rPr>
                <w:rFonts w:ascii="Liberation Serif" w:hAnsi="Liberation Serif" w:cs="Times New Roman"/>
                <w:sz w:val="24"/>
                <w:szCs w:val="24"/>
              </w:rPr>
              <w:t>% объектов;</w:t>
            </w:r>
          </w:p>
        </w:tc>
        <w:tc>
          <w:tcPr>
            <w:tcW w:w="365" w:type="pct"/>
            <w:tcBorders>
              <w:top w:val="single" w:sz="4" w:space="0" w:color="auto"/>
              <w:left w:val="single" w:sz="4" w:space="0" w:color="auto"/>
              <w:bottom w:val="single" w:sz="4" w:space="0" w:color="auto"/>
              <w:right w:val="single" w:sz="4" w:space="0" w:color="auto"/>
            </w:tcBorders>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5102F6" w:rsidTr="00B357F0">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xml:space="preserve">- </w:t>
            </w:r>
            <w:r>
              <w:rPr>
                <w:rFonts w:ascii="Liberation Serif" w:hAnsi="Liberation Serif" w:cs="Times New Roman"/>
                <w:sz w:val="24"/>
                <w:szCs w:val="24"/>
              </w:rPr>
              <w:t>55</w:t>
            </w:r>
            <w:r w:rsidRPr="005102F6">
              <w:rPr>
                <w:rFonts w:ascii="Liberation Serif" w:hAnsi="Liberation Serif" w:cs="Times New Roman"/>
                <w:sz w:val="24"/>
                <w:szCs w:val="24"/>
              </w:rPr>
              <w:t xml:space="preserve">% - </w:t>
            </w:r>
            <w:r>
              <w:rPr>
                <w:rFonts w:ascii="Liberation Serif" w:hAnsi="Liberation Serif" w:cs="Times New Roman"/>
                <w:sz w:val="24"/>
                <w:szCs w:val="24"/>
              </w:rPr>
              <w:t>6</w:t>
            </w:r>
            <w:r w:rsidRPr="005102F6">
              <w:rPr>
                <w:rFonts w:ascii="Liberation Serif" w:hAnsi="Liberation Serif" w:cs="Times New Roman"/>
                <w:sz w:val="24"/>
                <w:szCs w:val="24"/>
              </w:rPr>
              <w:t>9% объектов;</w:t>
            </w:r>
          </w:p>
        </w:tc>
        <w:tc>
          <w:tcPr>
            <w:tcW w:w="365" w:type="pct"/>
            <w:tcBorders>
              <w:top w:val="single" w:sz="4" w:space="0" w:color="auto"/>
              <w:left w:val="single" w:sz="4" w:space="0" w:color="auto"/>
              <w:bottom w:val="single" w:sz="4" w:space="0" w:color="auto"/>
              <w:right w:val="single" w:sz="4" w:space="0" w:color="auto"/>
            </w:tcBorders>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5102F6" w:rsidTr="00B357F0">
        <w:trPr>
          <w:gridAfter w:val="1"/>
          <w:wAfter w:w="406" w:type="pct"/>
          <w:trHeight w:val="26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xml:space="preserve">- менее </w:t>
            </w:r>
            <w:r>
              <w:rPr>
                <w:rFonts w:ascii="Liberation Serif" w:hAnsi="Liberation Serif" w:cs="Times New Roman"/>
                <w:sz w:val="24"/>
                <w:szCs w:val="24"/>
              </w:rPr>
              <w:t>55</w:t>
            </w:r>
            <w:r w:rsidRPr="005102F6">
              <w:rPr>
                <w:rFonts w:ascii="Liberation Serif" w:hAnsi="Liberation Serif" w:cs="Times New Roman"/>
                <w:sz w:val="24"/>
                <w:szCs w:val="24"/>
              </w:rPr>
              <w:t>% объектов</w:t>
            </w:r>
          </w:p>
        </w:tc>
        <w:tc>
          <w:tcPr>
            <w:tcW w:w="365" w:type="pct"/>
            <w:tcBorders>
              <w:top w:val="single" w:sz="4" w:space="0" w:color="auto"/>
              <w:left w:val="single" w:sz="4" w:space="0" w:color="auto"/>
              <w:bottom w:val="single" w:sz="4" w:space="0" w:color="auto"/>
              <w:right w:val="single" w:sz="4" w:space="0" w:color="auto"/>
            </w:tcBorders>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5102F6" w:rsidTr="00B357F0">
        <w:trPr>
          <w:gridAfter w:val="1"/>
          <w:wAfter w:w="406" w:type="pct"/>
          <w:trHeight w:val="57"/>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pStyle w:val="a5"/>
              <w:keepNext/>
              <w:keepLines/>
              <w:pageBreakBefore/>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keepNext/>
              <w:keepLines/>
              <w:pageBreakBefore/>
              <w:autoSpaceDE w:val="0"/>
              <w:autoSpaceDN w:val="0"/>
              <w:adjustRightInd w:val="0"/>
              <w:spacing w:after="0" w:line="216" w:lineRule="auto"/>
              <w:rPr>
                <w:rFonts w:ascii="Liberation Serif" w:hAnsi="Liberation Serif" w:cs="Times New Roman"/>
                <w:sz w:val="24"/>
                <w:szCs w:val="24"/>
              </w:rPr>
            </w:pPr>
            <w:r w:rsidRPr="005102F6">
              <w:rPr>
                <w:rFonts w:ascii="Liberation Serif" w:hAnsi="Liberation Serif" w:cs="Times New Roman"/>
                <w:sz w:val="24"/>
                <w:szCs w:val="24"/>
              </w:rPr>
              <w:t>Наличие правоустанавливающих документов на земельные участки, используемые МУП</w:t>
            </w: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5102F6" w:rsidRDefault="00B357F0" w:rsidP="00B357F0">
            <w:pPr>
              <w:keepNext/>
              <w:keepLines/>
              <w:pageBreakBefore/>
              <w:autoSpaceDE w:val="0"/>
              <w:autoSpaceDN w:val="0"/>
              <w:adjustRightInd w:val="0"/>
              <w:spacing w:after="0" w:line="180" w:lineRule="auto"/>
              <w:jc w:val="center"/>
              <w:rPr>
                <w:rFonts w:ascii="Liberation Serif" w:hAnsi="Liberation Serif" w:cs="Times New Roman"/>
                <w:sz w:val="24"/>
                <w:szCs w:val="24"/>
              </w:rPr>
            </w:pPr>
            <w:r w:rsidRPr="005102F6">
              <w:rPr>
                <w:rFonts w:ascii="Liberation Serif" w:hAnsi="Liberation Serif" w:cs="Times New Roman"/>
                <w:sz w:val="24"/>
                <w:szCs w:val="24"/>
              </w:rPr>
              <w:t>МУП имеет правоустанавливающие документы:</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tcPr>
          <w:p w:rsidR="00B357F0" w:rsidRPr="005102F6" w:rsidRDefault="00B357F0" w:rsidP="00B357F0">
            <w:pPr>
              <w:keepNext/>
              <w:keepLines/>
              <w:pageBreakBefore/>
              <w:autoSpaceDE w:val="0"/>
              <w:autoSpaceDN w:val="0"/>
              <w:adjustRightInd w:val="0"/>
              <w:spacing w:after="0" w:line="168" w:lineRule="auto"/>
              <w:jc w:val="center"/>
              <w:rPr>
                <w:rFonts w:ascii="Liberation Serif" w:hAnsi="Liberation Serif" w:cs="Times New Roman"/>
                <w:sz w:val="24"/>
                <w:szCs w:val="24"/>
              </w:rPr>
            </w:pPr>
          </w:p>
        </w:tc>
      </w:tr>
      <w:tr w:rsidR="00B357F0" w:rsidRPr="005102F6" w:rsidTr="00B357F0">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на все закрепленные за ним земельные участки (100%);</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68"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357F0" w:rsidRPr="005102F6" w:rsidTr="00B357F0">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xml:space="preserve">- </w:t>
            </w:r>
            <w:r>
              <w:rPr>
                <w:rFonts w:ascii="Liberation Serif" w:hAnsi="Liberation Serif" w:cs="Times New Roman"/>
                <w:sz w:val="24"/>
                <w:szCs w:val="24"/>
              </w:rPr>
              <w:t>85</w:t>
            </w:r>
            <w:r w:rsidRPr="005102F6">
              <w:rPr>
                <w:rFonts w:ascii="Liberation Serif" w:hAnsi="Liberation Serif" w:cs="Times New Roman"/>
                <w:sz w:val="24"/>
                <w:szCs w:val="24"/>
              </w:rPr>
              <w:t>% - 99% земельных участков;</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68"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5102F6" w:rsidTr="00B357F0">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xml:space="preserve">- </w:t>
            </w:r>
            <w:r>
              <w:rPr>
                <w:rFonts w:ascii="Liberation Serif" w:hAnsi="Liberation Serif" w:cs="Times New Roman"/>
                <w:sz w:val="24"/>
                <w:szCs w:val="24"/>
              </w:rPr>
              <w:t>7</w:t>
            </w:r>
            <w:r w:rsidRPr="005102F6">
              <w:rPr>
                <w:rFonts w:ascii="Liberation Serif" w:hAnsi="Liberation Serif" w:cs="Times New Roman"/>
                <w:sz w:val="24"/>
                <w:szCs w:val="24"/>
              </w:rPr>
              <w:t>0% - 8</w:t>
            </w:r>
            <w:r>
              <w:rPr>
                <w:rFonts w:ascii="Liberation Serif" w:hAnsi="Liberation Serif" w:cs="Times New Roman"/>
                <w:sz w:val="24"/>
                <w:szCs w:val="24"/>
              </w:rPr>
              <w:t>4</w:t>
            </w:r>
            <w:r w:rsidRPr="005102F6">
              <w:rPr>
                <w:rFonts w:ascii="Liberation Serif" w:hAnsi="Liberation Serif" w:cs="Times New Roman"/>
                <w:sz w:val="24"/>
                <w:szCs w:val="24"/>
              </w:rPr>
              <w:t>% земельных участков;</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68"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5102F6" w:rsidTr="00B357F0">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xml:space="preserve">- </w:t>
            </w:r>
            <w:r>
              <w:rPr>
                <w:rFonts w:ascii="Liberation Serif" w:hAnsi="Liberation Serif" w:cs="Times New Roman"/>
                <w:sz w:val="24"/>
                <w:szCs w:val="24"/>
              </w:rPr>
              <w:t>55</w:t>
            </w:r>
            <w:r w:rsidRPr="005102F6">
              <w:rPr>
                <w:rFonts w:ascii="Liberation Serif" w:hAnsi="Liberation Serif" w:cs="Times New Roman"/>
                <w:sz w:val="24"/>
                <w:szCs w:val="24"/>
              </w:rPr>
              <w:t xml:space="preserve">% - </w:t>
            </w:r>
            <w:r>
              <w:rPr>
                <w:rFonts w:ascii="Liberation Serif" w:hAnsi="Liberation Serif" w:cs="Times New Roman"/>
                <w:sz w:val="24"/>
                <w:szCs w:val="24"/>
              </w:rPr>
              <w:t>6</w:t>
            </w:r>
            <w:r w:rsidRPr="005102F6">
              <w:rPr>
                <w:rFonts w:ascii="Liberation Serif" w:hAnsi="Liberation Serif" w:cs="Times New Roman"/>
                <w:sz w:val="24"/>
                <w:szCs w:val="24"/>
              </w:rPr>
              <w:t>9% земельных участков;</w:t>
            </w:r>
          </w:p>
        </w:tc>
        <w:tc>
          <w:tcPr>
            <w:tcW w:w="365"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68"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5102F6" w:rsidTr="00B357F0">
        <w:trPr>
          <w:gridAfter w:val="1"/>
          <w:wAfter w:w="406" w:type="pct"/>
          <w:trHeight w:val="5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right w:val="single" w:sz="4" w:space="0" w:color="auto"/>
            </w:tcBorders>
            <w:tcMar>
              <w:top w:w="28" w:type="dxa"/>
              <w:bottom w:w="28"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xml:space="preserve">- менее </w:t>
            </w:r>
            <w:r>
              <w:rPr>
                <w:rFonts w:ascii="Liberation Serif" w:hAnsi="Liberation Serif" w:cs="Times New Roman"/>
                <w:sz w:val="24"/>
                <w:szCs w:val="24"/>
              </w:rPr>
              <w:t>55</w:t>
            </w:r>
            <w:r w:rsidRPr="005102F6">
              <w:rPr>
                <w:rFonts w:ascii="Liberation Serif" w:hAnsi="Liberation Serif" w:cs="Times New Roman"/>
                <w:sz w:val="24"/>
                <w:szCs w:val="24"/>
              </w:rPr>
              <w:t>% земельных участков</w:t>
            </w:r>
          </w:p>
        </w:tc>
        <w:tc>
          <w:tcPr>
            <w:tcW w:w="365" w:type="pct"/>
            <w:tcBorders>
              <w:top w:val="single" w:sz="4" w:space="0" w:color="auto"/>
              <w:left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68"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5102F6" w:rsidTr="00B357F0">
        <w:trPr>
          <w:gridAfter w:val="1"/>
          <w:wAfter w:w="406" w:type="pct"/>
          <w:trHeight w:val="278"/>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r w:rsidRPr="005102F6">
              <w:rPr>
                <w:rFonts w:ascii="Liberation Serif" w:hAnsi="Liberation Serif" w:cs="Times New Roman"/>
                <w:sz w:val="24"/>
                <w:szCs w:val="24"/>
              </w:rPr>
              <w:t>Наличие документов, подтверждающих проведение технической инвентаризации или кадастровых работ, в отношении переданных МУП объектов</w:t>
            </w: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sidRPr="005102F6">
              <w:rPr>
                <w:rFonts w:ascii="Liberation Serif" w:hAnsi="Liberation Serif" w:cs="Times New Roman"/>
                <w:sz w:val="24"/>
                <w:szCs w:val="24"/>
              </w:rPr>
              <w:t>МУП имеет документы, подтверждающие проведение технической инвентаризации</w:t>
            </w:r>
            <w:r w:rsidR="00D36546">
              <w:rPr>
                <w:rFonts w:ascii="Liberation Serif" w:hAnsi="Liberation Serif" w:cs="Times New Roman"/>
                <w:sz w:val="24"/>
                <w:szCs w:val="24"/>
              </w:rPr>
              <w:t xml:space="preserve"> </w:t>
            </w:r>
            <w:r w:rsidRPr="005102F6">
              <w:rPr>
                <w:rFonts w:ascii="Liberation Serif" w:hAnsi="Liberation Serif" w:cs="Times New Roman"/>
                <w:sz w:val="24"/>
                <w:szCs w:val="24"/>
              </w:rPr>
              <w:t>или кадастровых работ:</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p>
        </w:tc>
      </w:tr>
      <w:tr w:rsidR="00B357F0" w:rsidRPr="005102F6" w:rsidTr="00B357F0">
        <w:trPr>
          <w:gridAfter w:val="1"/>
          <w:wAfter w:w="406" w:type="pct"/>
          <w:trHeight w:val="118"/>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на все переданные ему объекты (100%);</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357F0" w:rsidRPr="005102F6" w:rsidTr="00B357F0">
        <w:trPr>
          <w:gridAfter w:val="1"/>
          <w:wAfter w:w="406" w:type="pct"/>
          <w:trHeight w:val="22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xml:space="preserve">- </w:t>
            </w:r>
            <w:r>
              <w:rPr>
                <w:rFonts w:ascii="Liberation Serif" w:hAnsi="Liberation Serif" w:cs="Times New Roman"/>
                <w:sz w:val="24"/>
                <w:szCs w:val="24"/>
              </w:rPr>
              <w:t>85</w:t>
            </w:r>
            <w:r w:rsidRPr="005102F6">
              <w:rPr>
                <w:rFonts w:ascii="Liberation Serif" w:hAnsi="Liberation Serif" w:cs="Times New Roman"/>
                <w:sz w:val="24"/>
                <w:szCs w:val="24"/>
              </w:rPr>
              <w:t>% - 99% объектов;</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5102F6" w:rsidTr="00B357F0">
        <w:trPr>
          <w:gridAfter w:val="1"/>
          <w:wAfter w:w="406" w:type="pct"/>
          <w:trHeight w:val="227"/>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xml:space="preserve">- </w:t>
            </w:r>
            <w:r>
              <w:rPr>
                <w:rFonts w:ascii="Liberation Serif" w:hAnsi="Liberation Serif" w:cs="Times New Roman"/>
                <w:sz w:val="24"/>
                <w:szCs w:val="24"/>
              </w:rPr>
              <w:t>7</w:t>
            </w:r>
            <w:r w:rsidRPr="005102F6">
              <w:rPr>
                <w:rFonts w:ascii="Liberation Serif" w:hAnsi="Liberation Serif" w:cs="Times New Roman"/>
                <w:sz w:val="24"/>
                <w:szCs w:val="24"/>
              </w:rPr>
              <w:t>0% - 8</w:t>
            </w:r>
            <w:r>
              <w:rPr>
                <w:rFonts w:ascii="Liberation Serif" w:hAnsi="Liberation Serif" w:cs="Times New Roman"/>
                <w:sz w:val="24"/>
                <w:szCs w:val="24"/>
              </w:rPr>
              <w:t>4</w:t>
            </w:r>
            <w:r w:rsidRPr="005102F6">
              <w:rPr>
                <w:rFonts w:ascii="Liberation Serif" w:hAnsi="Liberation Serif" w:cs="Times New Roman"/>
                <w:sz w:val="24"/>
                <w:szCs w:val="24"/>
              </w:rPr>
              <w:t>% объектов;</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5102F6" w:rsidTr="00B357F0">
        <w:trPr>
          <w:gridAfter w:val="1"/>
          <w:wAfter w:w="406" w:type="pct"/>
          <w:trHeight w:val="79"/>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xml:space="preserve">- </w:t>
            </w:r>
            <w:r>
              <w:rPr>
                <w:rFonts w:ascii="Liberation Serif" w:hAnsi="Liberation Serif" w:cs="Times New Roman"/>
                <w:sz w:val="24"/>
                <w:szCs w:val="24"/>
              </w:rPr>
              <w:t>55</w:t>
            </w:r>
            <w:r w:rsidRPr="005102F6">
              <w:rPr>
                <w:rFonts w:ascii="Liberation Serif" w:hAnsi="Liberation Serif" w:cs="Times New Roman"/>
                <w:sz w:val="24"/>
                <w:szCs w:val="24"/>
              </w:rPr>
              <w:t xml:space="preserve">% - </w:t>
            </w:r>
            <w:r>
              <w:rPr>
                <w:rFonts w:ascii="Liberation Serif" w:hAnsi="Liberation Serif" w:cs="Times New Roman"/>
                <w:sz w:val="24"/>
                <w:szCs w:val="24"/>
              </w:rPr>
              <w:t>6</w:t>
            </w:r>
            <w:r w:rsidRPr="005102F6">
              <w:rPr>
                <w:rFonts w:ascii="Liberation Serif" w:hAnsi="Liberation Serif" w:cs="Times New Roman"/>
                <w:sz w:val="24"/>
                <w:szCs w:val="24"/>
              </w:rPr>
              <w:t>9% объектов;</w:t>
            </w:r>
          </w:p>
        </w:tc>
        <w:tc>
          <w:tcPr>
            <w:tcW w:w="365" w:type="pct"/>
            <w:tcBorders>
              <w:top w:val="single" w:sz="4" w:space="0" w:color="auto"/>
              <w:left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5102F6" w:rsidTr="00B357F0">
        <w:trPr>
          <w:gridAfter w:val="1"/>
          <w:wAfter w:w="406" w:type="pct"/>
          <w:trHeight w:val="20"/>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xml:space="preserve">- менее </w:t>
            </w:r>
            <w:r>
              <w:rPr>
                <w:rFonts w:ascii="Liberation Serif" w:hAnsi="Liberation Serif" w:cs="Times New Roman"/>
                <w:sz w:val="24"/>
                <w:szCs w:val="24"/>
              </w:rPr>
              <w:t>55</w:t>
            </w:r>
            <w:r w:rsidRPr="005102F6">
              <w:rPr>
                <w:rFonts w:ascii="Liberation Serif" w:hAnsi="Liberation Serif" w:cs="Times New Roman"/>
                <w:sz w:val="24"/>
                <w:szCs w:val="24"/>
              </w:rPr>
              <w:t>% объектов</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5102F6" w:rsidTr="00B357F0">
        <w:trPr>
          <w:gridAfter w:val="1"/>
          <w:wAfter w:w="406" w:type="pct"/>
          <w:trHeight w:val="20"/>
        </w:trPr>
        <w:tc>
          <w:tcPr>
            <w:tcW w:w="167" w:type="pct"/>
            <w:vMerge w:val="restart"/>
            <w:tcBorders>
              <w:top w:val="single" w:sz="4" w:space="0" w:color="auto"/>
              <w:left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val="restart"/>
            <w:tcBorders>
              <w:top w:val="single" w:sz="4" w:space="0" w:color="auto"/>
              <w:left w:val="single" w:sz="4" w:space="0" w:color="auto"/>
              <w:right w:val="single" w:sz="4" w:space="0" w:color="auto"/>
            </w:tcBorders>
            <w:tcMar>
              <w:top w:w="57" w:type="dxa"/>
              <w:bottom w:w="57" w:type="dxa"/>
            </w:tcMar>
          </w:tcPr>
          <w:p w:rsidR="00B357F0" w:rsidRPr="005102F6" w:rsidRDefault="00B357F0" w:rsidP="00B357F0">
            <w:pPr>
              <w:autoSpaceDE w:val="0"/>
              <w:autoSpaceDN w:val="0"/>
              <w:adjustRightInd w:val="0"/>
              <w:spacing w:after="0" w:line="216" w:lineRule="auto"/>
              <w:rPr>
                <w:rFonts w:ascii="Liberation Serif" w:hAnsi="Liberation Serif" w:cs="Times New Roman"/>
                <w:sz w:val="24"/>
                <w:szCs w:val="24"/>
              </w:rPr>
            </w:pPr>
            <w:r w:rsidRPr="005102F6">
              <w:rPr>
                <w:rFonts w:ascii="Liberation Serif" w:hAnsi="Liberation Serif" w:cs="Times New Roman"/>
                <w:sz w:val="24"/>
                <w:szCs w:val="24"/>
              </w:rPr>
              <w:t xml:space="preserve">Удельный вес площади земельных участков, переданных в субаренду, к общей площади земельных участков, предоставленных МУП </w:t>
            </w: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pStyle w:val="ConsPlusNormal"/>
              <w:spacing w:line="180" w:lineRule="auto"/>
              <w:rPr>
                <w:rFonts w:ascii="Liberation Serif" w:eastAsiaTheme="minorHAnsi" w:hAnsi="Liberation Serif" w:cs="Times New Roman"/>
                <w:sz w:val="24"/>
                <w:szCs w:val="24"/>
                <w:lang w:eastAsia="en-US"/>
              </w:rPr>
            </w:pPr>
            <w:r w:rsidRPr="005102F6">
              <w:rPr>
                <w:rFonts w:ascii="Liberation Serif" w:eastAsiaTheme="minorHAnsi" w:hAnsi="Liberation Serif" w:cs="Times New Roman"/>
                <w:sz w:val="24"/>
                <w:szCs w:val="24"/>
                <w:lang w:eastAsia="en-US"/>
              </w:rPr>
              <w:t xml:space="preserve">- </w:t>
            </w:r>
            <w:r>
              <w:rPr>
                <w:rFonts w:ascii="Liberation Serif" w:eastAsiaTheme="minorHAnsi" w:hAnsi="Liberation Serif" w:cs="Times New Roman"/>
                <w:sz w:val="24"/>
                <w:szCs w:val="24"/>
                <w:lang w:eastAsia="en-US"/>
              </w:rPr>
              <w:t>участки</w:t>
            </w:r>
            <w:r w:rsidRPr="005102F6">
              <w:rPr>
                <w:rFonts w:ascii="Liberation Serif" w:eastAsiaTheme="minorHAnsi" w:hAnsi="Liberation Serif" w:cs="Times New Roman"/>
                <w:sz w:val="24"/>
                <w:szCs w:val="24"/>
                <w:lang w:eastAsia="en-US"/>
              </w:rPr>
              <w:t xml:space="preserve"> не предоставляются в </w:t>
            </w:r>
            <w:r>
              <w:rPr>
                <w:rFonts w:ascii="Liberation Serif" w:eastAsiaTheme="minorHAnsi" w:hAnsi="Liberation Serif" w:cs="Times New Roman"/>
                <w:sz w:val="24"/>
                <w:szCs w:val="24"/>
                <w:lang w:eastAsia="en-US"/>
              </w:rPr>
              <w:t>суб</w:t>
            </w:r>
            <w:r w:rsidRPr="005102F6">
              <w:rPr>
                <w:rFonts w:ascii="Liberation Serif" w:eastAsiaTheme="minorHAnsi" w:hAnsi="Liberation Serif" w:cs="Times New Roman"/>
                <w:sz w:val="24"/>
                <w:szCs w:val="24"/>
                <w:lang w:eastAsia="en-US"/>
              </w:rPr>
              <w:t>аренду</w:t>
            </w:r>
            <w:r>
              <w:rPr>
                <w:rFonts w:ascii="Liberation Serif" w:eastAsiaTheme="minorHAnsi" w:hAnsi="Liberation Serif" w:cs="Times New Roman"/>
                <w:sz w:val="24"/>
                <w:szCs w:val="24"/>
                <w:lang w:eastAsia="en-US"/>
              </w:rPr>
              <w:t>;</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5102F6" w:rsidTr="00B357F0">
        <w:trPr>
          <w:gridAfter w:val="1"/>
          <w:wAfter w:w="406" w:type="pct"/>
          <w:trHeight w:val="20"/>
        </w:trPr>
        <w:tc>
          <w:tcPr>
            <w:tcW w:w="167" w:type="pct"/>
            <w:vMerge/>
            <w:tcBorders>
              <w:top w:val="single" w:sz="4" w:space="0" w:color="auto"/>
              <w:left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уменьшение к уровню прошлого года</w:t>
            </w:r>
            <w:r>
              <w:rPr>
                <w:rFonts w:ascii="Liberation Serif" w:hAnsi="Liberation Serif" w:cs="Times New Roman"/>
                <w:sz w:val="24"/>
                <w:szCs w:val="24"/>
              </w:rPr>
              <w:t>;</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5102F6" w:rsidTr="00B357F0">
        <w:trPr>
          <w:gridAfter w:val="1"/>
          <w:wAfter w:w="406" w:type="pct"/>
          <w:trHeight w:val="20"/>
        </w:trPr>
        <w:tc>
          <w:tcPr>
            <w:tcW w:w="167" w:type="pct"/>
            <w:vMerge/>
            <w:tcBorders>
              <w:top w:val="single" w:sz="4" w:space="0" w:color="auto"/>
              <w:left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на уровне предыдущего года</w:t>
            </w:r>
            <w:r>
              <w:rPr>
                <w:rFonts w:ascii="Liberation Serif" w:hAnsi="Liberation Serif" w:cs="Times New Roman"/>
                <w:sz w:val="24"/>
                <w:szCs w:val="24"/>
              </w:rPr>
              <w:t>;</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5102F6" w:rsidTr="00B357F0">
        <w:trPr>
          <w:gridAfter w:val="1"/>
          <w:wAfter w:w="406" w:type="pct"/>
          <w:trHeight w:val="20"/>
        </w:trPr>
        <w:tc>
          <w:tcPr>
            <w:tcW w:w="167" w:type="pct"/>
            <w:vMerge/>
            <w:tcBorders>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увеличение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5102F6" w:rsidTr="00B357F0">
        <w:trPr>
          <w:gridAfter w:val="1"/>
          <w:wAfter w:w="406" w:type="pct"/>
          <w:trHeight w:val="166"/>
        </w:trPr>
        <w:tc>
          <w:tcPr>
            <w:tcW w:w="167" w:type="pct"/>
            <w:vMerge w:val="restart"/>
            <w:tcBorders>
              <w:left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val="restart"/>
            <w:tcBorders>
              <w:left w:val="single" w:sz="4" w:space="0" w:color="auto"/>
              <w:right w:val="single" w:sz="4" w:space="0" w:color="auto"/>
            </w:tcBorders>
            <w:tcMar>
              <w:top w:w="57" w:type="dxa"/>
              <w:bottom w:w="57" w:type="dxa"/>
            </w:tcMar>
          </w:tcPr>
          <w:p w:rsidR="00B357F0" w:rsidRPr="005102F6"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r w:rsidRPr="005102F6">
              <w:rPr>
                <w:rFonts w:ascii="Liberation Serif" w:hAnsi="Liberation Serif" w:cs="Times New Roman"/>
                <w:sz w:val="24"/>
                <w:szCs w:val="24"/>
              </w:rPr>
              <w:t>Удельный вес площади объектов недвижимого имущества, переданных в аренду, к общей площади объектов, находящихся у предприятия на праве хозяйственного ведения</w:t>
            </w: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pStyle w:val="ConsPlusNormal"/>
              <w:spacing w:line="180" w:lineRule="auto"/>
              <w:rPr>
                <w:rFonts w:ascii="Liberation Serif" w:eastAsiaTheme="minorHAnsi" w:hAnsi="Liberation Serif" w:cs="Times New Roman"/>
                <w:sz w:val="24"/>
                <w:szCs w:val="24"/>
                <w:lang w:eastAsia="en-US"/>
              </w:rPr>
            </w:pPr>
            <w:r w:rsidRPr="005102F6">
              <w:rPr>
                <w:rFonts w:ascii="Liberation Serif" w:eastAsiaTheme="minorHAnsi" w:hAnsi="Liberation Serif" w:cs="Times New Roman"/>
                <w:sz w:val="24"/>
                <w:szCs w:val="24"/>
                <w:lang w:eastAsia="en-US"/>
              </w:rPr>
              <w:t>- площади не предоставляются в аренду</w:t>
            </w:r>
            <w:r>
              <w:rPr>
                <w:rFonts w:ascii="Liberation Serif" w:eastAsiaTheme="minorHAnsi" w:hAnsi="Liberation Serif" w:cs="Times New Roman"/>
                <w:sz w:val="24"/>
                <w:szCs w:val="24"/>
                <w:lang w:eastAsia="en-US"/>
              </w:rPr>
              <w:t>;</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5102F6" w:rsidTr="00B357F0">
        <w:trPr>
          <w:gridAfter w:val="1"/>
          <w:wAfter w:w="406" w:type="pct"/>
          <w:trHeight w:val="227"/>
        </w:trPr>
        <w:tc>
          <w:tcPr>
            <w:tcW w:w="167" w:type="pct"/>
            <w:vMerge/>
            <w:tcBorders>
              <w:left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left w:val="single" w:sz="4" w:space="0" w:color="auto"/>
              <w:right w:val="single" w:sz="4" w:space="0" w:color="auto"/>
            </w:tcBorders>
            <w:tcMar>
              <w:top w:w="57" w:type="dxa"/>
              <w:bottom w:w="57" w:type="dxa"/>
            </w:tcMar>
          </w:tcPr>
          <w:p w:rsidR="00B357F0" w:rsidRPr="005102F6"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уменьшение к уровню прошлого года</w:t>
            </w:r>
            <w:r>
              <w:rPr>
                <w:rFonts w:ascii="Liberation Serif" w:hAnsi="Liberation Serif" w:cs="Times New Roman"/>
                <w:sz w:val="24"/>
                <w:szCs w:val="24"/>
              </w:rPr>
              <w:t>;</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5102F6" w:rsidTr="00B357F0">
        <w:trPr>
          <w:gridAfter w:val="1"/>
          <w:wAfter w:w="406" w:type="pct"/>
          <w:trHeight w:val="227"/>
        </w:trPr>
        <w:tc>
          <w:tcPr>
            <w:tcW w:w="167" w:type="pct"/>
            <w:vMerge/>
            <w:tcBorders>
              <w:left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left w:val="single" w:sz="4" w:space="0" w:color="auto"/>
              <w:right w:val="single" w:sz="4" w:space="0" w:color="auto"/>
            </w:tcBorders>
            <w:tcMar>
              <w:top w:w="57" w:type="dxa"/>
              <w:bottom w:w="57" w:type="dxa"/>
            </w:tcMar>
          </w:tcPr>
          <w:p w:rsidR="00B357F0" w:rsidRPr="005102F6"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на уровне предыдущего года</w:t>
            </w:r>
            <w:r>
              <w:rPr>
                <w:rFonts w:ascii="Liberation Serif" w:hAnsi="Liberation Serif" w:cs="Times New Roman"/>
                <w:sz w:val="24"/>
                <w:szCs w:val="24"/>
              </w:rPr>
              <w:t>;</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2C1D0E" w:rsidTr="00B357F0">
        <w:trPr>
          <w:gridAfter w:val="1"/>
          <w:wAfter w:w="406" w:type="pct"/>
          <w:trHeight w:val="40"/>
        </w:trPr>
        <w:tc>
          <w:tcPr>
            <w:tcW w:w="167" w:type="pct"/>
            <w:vMerge/>
            <w:tcBorders>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vAlign w:val="center"/>
          </w:tcPr>
          <w:p w:rsidR="00B357F0" w:rsidRPr="002C1D0E" w:rsidRDefault="00B357F0" w:rsidP="00B357F0">
            <w:pPr>
              <w:autoSpaceDE w:val="0"/>
              <w:autoSpaceDN w:val="0"/>
              <w:adjustRightInd w:val="0"/>
              <w:spacing w:after="0" w:line="180" w:lineRule="auto"/>
              <w:rPr>
                <w:rFonts w:ascii="Liberation Serif" w:hAnsi="Liberation Serif" w:cs="Times New Roman"/>
                <w:sz w:val="24"/>
                <w:szCs w:val="24"/>
              </w:rPr>
            </w:pPr>
            <w:r w:rsidRPr="005102F6">
              <w:rPr>
                <w:rFonts w:ascii="Liberation Serif" w:hAnsi="Liberation Serif" w:cs="Times New Roman"/>
                <w:sz w:val="24"/>
                <w:szCs w:val="24"/>
              </w:rPr>
              <w:t>- увеличение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5102F6"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2C1D0E" w:rsidTr="00B357F0">
        <w:trPr>
          <w:gridAfter w:val="1"/>
          <w:wAfter w:w="406" w:type="pct"/>
          <w:trHeight w:val="283"/>
        </w:trPr>
        <w:tc>
          <w:tcPr>
            <w:tcW w:w="167"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r>
              <w:rPr>
                <w:rFonts w:ascii="Liberation Serif" w:hAnsi="Liberation Serif" w:cs="Times New Roman"/>
                <w:sz w:val="24"/>
                <w:szCs w:val="24"/>
              </w:rPr>
              <w:t>Сумма просроченной дебиторской задолженности по платежам от сдачи в аренду (субаренду) предприятием недвижимого имущества, в том числе земельных участков</w:t>
            </w: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Pr>
                <w:rFonts w:ascii="Liberation Serif" w:hAnsi="Liberation Serif" w:cs="Times New Roman"/>
                <w:sz w:val="24"/>
                <w:szCs w:val="24"/>
              </w:rPr>
              <w:t>- задолженность отсутствует;</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2C1D0E" w:rsidTr="00B357F0">
        <w:trPr>
          <w:gridAfter w:val="1"/>
          <w:wAfter w:w="406" w:type="pct"/>
          <w:trHeight w:val="28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Pr>
                <w:rFonts w:ascii="Liberation Serif" w:hAnsi="Liberation Serif" w:cs="Times New Roman"/>
                <w:sz w:val="24"/>
                <w:szCs w:val="24"/>
              </w:rPr>
              <w:t>- снижение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2C1D0E" w:rsidTr="00B357F0">
        <w:trPr>
          <w:gridAfter w:val="1"/>
          <w:wAfter w:w="406" w:type="pct"/>
          <w:trHeight w:val="28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Pr>
                <w:rFonts w:ascii="Liberation Serif" w:hAnsi="Liberation Serif" w:cs="Times New Roman"/>
                <w:sz w:val="24"/>
                <w:szCs w:val="24"/>
              </w:rPr>
              <w:t>- на уровне прошлого года;</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2C1D0E" w:rsidTr="00B357F0">
        <w:trPr>
          <w:gridAfter w:val="1"/>
          <w:wAfter w:w="406" w:type="pct"/>
          <w:trHeight w:val="283"/>
        </w:trPr>
        <w:tc>
          <w:tcPr>
            <w:tcW w:w="167"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5102F6" w:rsidRDefault="00B357F0" w:rsidP="00B357F0">
            <w:pPr>
              <w:pStyle w:val="a5"/>
              <w:numPr>
                <w:ilvl w:val="0"/>
                <w:numId w:val="28"/>
              </w:numPr>
              <w:autoSpaceDE w:val="0"/>
              <w:autoSpaceDN w:val="0"/>
              <w:adjustRightInd w:val="0"/>
              <w:spacing w:after="0" w:line="216" w:lineRule="auto"/>
              <w:jc w:val="center"/>
              <w:rPr>
                <w:rFonts w:ascii="Liberation Serif" w:hAnsi="Liberation Serif" w:cs="Times New Roman"/>
                <w:sz w:val="24"/>
                <w:szCs w:val="24"/>
              </w:rPr>
            </w:pPr>
          </w:p>
        </w:tc>
        <w:tc>
          <w:tcPr>
            <w:tcW w:w="1359"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Default="00B357F0" w:rsidP="00B357F0">
            <w:pPr>
              <w:pStyle w:val="a5"/>
              <w:autoSpaceDE w:val="0"/>
              <w:autoSpaceDN w:val="0"/>
              <w:adjustRightInd w:val="0"/>
              <w:spacing w:after="0" w:line="216" w:lineRule="auto"/>
              <w:ind w:left="0"/>
              <w:rPr>
                <w:rFonts w:ascii="Liberation Serif" w:hAnsi="Liberation Serif" w:cs="Times New Roman"/>
                <w:sz w:val="24"/>
                <w:szCs w:val="24"/>
              </w:rPr>
            </w:pPr>
          </w:p>
        </w:tc>
        <w:tc>
          <w:tcPr>
            <w:tcW w:w="2703" w:type="pct"/>
            <w:tcBorders>
              <w:top w:val="single" w:sz="4" w:space="0" w:color="auto"/>
              <w:left w:val="single" w:sz="4" w:space="0" w:color="auto"/>
              <w:bottom w:val="single" w:sz="4" w:space="0" w:color="auto"/>
              <w:right w:val="single" w:sz="4" w:space="0" w:color="auto"/>
            </w:tcBorders>
            <w:tcMar>
              <w:top w:w="17" w:type="dxa"/>
              <w:bottom w:w="17" w:type="dxa"/>
            </w:tcMar>
          </w:tcPr>
          <w:p w:rsidR="00B357F0" w:rsidRPr="005102F6" w:rsidRDefault="00B357F0" w:rsidP="00B357F0">
            <w:pPr>
              <w:autoSpaceDE w:val="0"/>
              <w:autoSpaceDN w:val="0"/>
              <w:adjustRightInd w:val="0"/>
              <w:spacing w:after="0" w:line="180" w:lineRule="auto"/>
              <w:rPr>
                <w:rFonts w:ascii="Liberation Serif" w:hAnsi="Liberation Serif" w:cs="Times New Roman"/>
                <w:sz w:val="24"/>
                <w:szCs w:val="24"/>
              </w:rPr>
            </w:pPr>
            <w:r>
              <w:rPr>
                <w:rFonts w:ascii="Liberation Serif" w:hAnsi="Liberation Serif" w:cs="Times New Roman"/>
                <w:sz w:val="24"/>
                <w:szCs w:val="24"/>
              </w:rPr>
              <w:t>- увеличение к уровню прошлого года</w:t>
            </w:r>
          </w:p>
        </w:tc>
        <w:tc>
          <w:tcPr>
            <w:tcW w:w="36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Default="00B357F0" w:rsidP="00B357F0">
            <w:pPr>
              <w:autoSpaceDE w:val="0"/>
              <w:autoSpaceDN w:val="0"/>
              <w:adjustRightInd w:val="0"/>
              <w:spacing w:after="0" w:line="180" w:lineRule="auto"/>
              <w:jc w:val="center"/>
              <w:rPr>
                <w:rFonts w:ascii="Liberation Serif" w:hAnsi="Liberation Serif" w:cs="Times New Roman"/>
                <w:sz w:val="24"/>
                <w:szCs w:val="24"/>
              </w:rPr>
            </w:pPr>
            <w:r>
              <w:rPr>
                <w:rFonts w:ascii="Liberation Serif" w:hAnsi="Liberation Serif" w:cs="Times New Roman"/>
                <w:sz w:val="24"/>
                <w:szCs w:val="24"/>
              </w:rPr>
              <w:t>0</w:t>
            </w:r>
          </w:p>
        </w:tc>
      </w:tr>
    </w:tbl>
    <w:p w:rsidR="00B357F0" w:rsidRDefault="00B357F0" w:rsidP="00B357F0">
      <w:pPr>
        <w:pStyle w:val="a5"/>
        <w:suppressAutoHyphens/>
        <w:autoSpaceDE w:val="0"/>
        <w:autoSpaceDN w:val="0"/>
        <w:adjustRightInd w:val="0"/>
        <w:ind w:left="313" w:right="111"/>
        <w:jc w:val="both"/>
        <w:rPr>
          <w:rFonts w:ascii="Liberation Serif" w:hAnsi="Liberation Serif" w:cs="Times New Roman"/>
          <w:sz w:val="28"/>
          <w:szCs w:val="28"/>
        </w:rPr>
        <w:sectPr w:rsidR="00B357F0" w:rsidSect="00B357F0">
          <w:footerReference w:type="even" r:id="rId21"/>
          <w:footnotePr>
            <w:numRestart w:val="eachSect"/>
          </w:footnotePr>
          <w:pgSz w:w="16838" w:h="11906" w:orient="landscape"/>
          <w:pgMar w:top="1701" w:right="1134" w:bottom="850" w:left="1134" w:header="708" w:footer="708" w:gutter="0"/>
          <w:cols w:space="708"/>
          <w:docGrid w:linePitch="360"/>
        </w:sectPr>
      </w:pPr>
    </w:p>
    <w:p w:rsidR="00B357F0" w:rsidRDefault="00B357F0" w:rsidP="00B357F0">
      <w:pPr>
        <w:autoSpaceDE w:val="0"/>
        <w:autoSpaceDN w:val="0"/>
        <w:adjustRightInd w:val="0"/>
        <w:spacing w:line="240" w:lineRule="auto"/>
        <w:jc w:val="right"/>
        <w:rPr>
          <w:rFonts w:ascii="Liberation Serif" w:hAnsi="Liberation Serif" w:cs="Times New Roman"/>
          <w:sz w:val="28"/>
          <w:szCs w:val="28"/>
        </w:rPr>
      </w:pPr>
      <w:r w:rsidRPr="00CE454D">
        <w:rPr>
          <w:rFonts w:ascii="Liberation Serif" w:hAnsi="Liberation Serif" w:cs="Times New Roman"/>
          <w:sz w:val="28"/>
          <w:szCs w:val="28"/>
        </w:rPr>
        <w:lastRenderedPageBreak/>
        <w:t>Приложение № </w:t>
      </w:r>
      <w:r>
        <w:rPr>
          <w:rFonts w:ascii="Liberation Serif" w:hAnsi="Liberation Serif" w:cs="Times New Roman"/>
          <w:sz w:val="28"/>
          <w:szCs w:val="28"/>
        </w:rPr>
        <w:t>5</w:t>
      </w:r>
    </w:p>
    <w:p w:rsidR="00B357F0" w:rsidRPr="00F447A2" w:rsidRDefault="00B357F0" w:rsidP="00B357F0">
      <w:pPr>
        <w:autoSpaceDE w:val="0"/>
        <w:autoSpaceDN w:val="0"/>
        <w:adjustRightInd w:val="0"/>
        <w:spacing w:line="240" w:lineRule="auto"/>
        <w:jc w:val="center"/>
        <w:rPr>
          <w:rFonts w:ascii="Liberation Serif" w:hAnsi="Liberation Serif" w:cs="Times New Roman"/>
          <w:sz w:val="28"/>
          <w:szCs w:val="28"/>
        </w:rPr>
      </w:pPr>
      <w:r w:rsidRPr="00CE454D">
        <w:rPr>
          <w:rFonts w:ascii="Liberation Serif" w:hAnsi="Liberation Serif" w:cs="Times New Roman"/>
          <w:sz w:val="28"/>
          <w:szCs w:val="28"/>
        </w:rPr>
        <w:t>Критерии оценки эффективности использования недвижимого имущества муниц</w:t>
      </w:r>
      <w:r>
        <w:rPr>
          <w:rFonts w:ascii="Liberation Serif" w:hAnsi="Liberation Serif" w:cs="Times New Roman"/>
          <w:sz w:val="28"/>
          <w:szCs w:val="28"/>
        </w:rPr>
        <w:t>ипальными учреждениями</w:t>
      </w:r>
    </w:p>
    <w:tbl>
      <w:tblPr>
        <w:tblW w:w="5000" w:type="pct"/>
        <w:tblCellMar>
          <w:top w:w="102" w:type="dxa"/>
          <w:left w:w="62" w:type="dxa"/>
          <w:bottom w:w="102" w:type="dxa"/>
          <w:right w:w="62" w:type="dxa"/>
        </w:tblCellMar>
        <w:tblLook w:val="0000"/>
      </w:tblPr>
      <w:tblGrid>
        <w:gridCol w:w="487"/>
        <w:gridCol w:w="4394"/>
        <w:gridCol w:w="8505"/>
        <w:gridCol w:w="1308"/>
      </w:tblGrid>
      <w:tr w:rsidR="00B357F0" w:rsidRPr="00B859CA" w:rsidTr="00B357F0">
        <w:trPr>
          <w:trHeight w:val="361"/>
        </w:trPr>
        <w:tc>
          <w:tcPr>
            <w:tcW w:w="166"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 п/п</w:t>
            </w:r>
          </w:p>
        </w:tc>
        <w:tc>
          <w:tcPr>
            <w:tcW w:w="149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Критерии оценки эффективности</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Значение критерия</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Оценка критериев (в баллах)</w:t>
            </w:r>
          </w:p>
        </w:tc>
      </w:tr>
      <w:tr w:rsidR="00B357F0" w:rsidRPr="00B859CA" w:rsidTr="00B357F0">
        <w:trPr>
          <w:trHeight w:val="311"/>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r w:rsidRPr="00B859CA">
              <w:rPr>
                <w:rFonts w:ascii="Liberation Serif" w:hAnsi="Liberation Serif" w:cs="Times New Roman"/>
                <w:sz w:val="24"/>
                <w:szCs w:val="24"/>
              </w:rPr>
              <w:t>Использование имущества, переданного на праве оперативного управления учреждениям, по целевому назначению, в том числе земельного участка</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учреждение использует все переданные на праве оперативного управления объекты по целевому назначению;</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5</w:t>
            </w: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учреждение использует переданные на праве оперативного управления объекты преимущественно по целевому назначению;</w:t>
            </w:r>
            <w:r>
              <w:rPr>
                <w:rStyle w:val="a8"/>
                <w:rFonts w:ascii="Liberation Serif" w:hAnsi="Liberation Serif" w:cs="Times New Roman"/>
                <w:sz w:val="24"/>
                <w:szCs w:val="24"/>
              </w:rPr>
              <w:footnoteReference w:id="6"/>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171"/>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учреждение использует переданные на праве оперативного управления объекты не по целевому назначению</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195"/>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r w:rsidRPr="00B859CA">
              <w:rPr>
                <w:rFonts w:ascii="Liberation Serif" w:hAnsi="Liberation Serif" w:cs="Times New Roman"/>
                <w:sz w:val="24"/>
                <w:szCs w:val="24"/>
              </w:rPr>
              <w:t>Проведение учреждением мер по сохранности переданного ему имущества</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учреждением проведены меры по сохранности переданного ему имущества;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5</w:t>
            </w:r>
          </w:p>
        </w:tc>
      </w:tr>
      <w:tr w:rsidR="00B357F0" w:rsidRPr="00B859CA" w:rsidTr="00B357F0">
        <w:trPr>
          <w:trHeight w:val="469"/>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меры по обеспечению сохранности закрепленного имущества предприняты учреждением не в полном объеме;</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141"/>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5102F6">
              <w:rPr>
                <w:rFonts w:ascii="Liberation Serif" w:hAnsi="Liberation Serif" w:cs="Times New Roman"/>
                <w:sz w:val="24"/>
                <w:szCs w:val="24"/>
              </w:rPr>
              <w:t>- учреждением не проведены меры по сохранности переданного ему имущества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20"/>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r w:rsidRPr="00B859CA">
              <w:rPr>
                <w:rFonts w:ascii="Liberation Serif" w:hAnsi="Liberation Serif" w:cs="Times New Roman"/>
                <w:sz w:val="24"/>
                <w:szCs w:val="24"/>
              </w:rPr>
              <w:t>Наличие правоустанавливающих документов на земельные участки, используемые учреждением</w:t>
            </w: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У</w:t>
            </w:r>
            <w:r w:rsidRPr="00B859CA">
              <w:rPr>
                <w:rFonts w:ascii="Liberation Serif" w:hAnsi="Liberation Serif" w:cs="Times New Roman"/>
                <w:sz w:val="24"/>
                <w:szCs w:val="24"/>
              </w:rPr>
              <w:t>чреждение имеет правоустанавливающие документы:</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jc w:val="center"/>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все закрепленные за ним земельные участки (100%);</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85</w:t>
            </w:r>
            <w:r w:rsidRPr="00B859CA">
              <w:rPr>
                <w:rFonts w:ascii="Liberation Serif" w:hAnsi="Liberation Serif" w:cs="Times New Roman"/>
                <w:sz w:val="24"/>
                <w:szCs w:val="24"/>
              </w:rPr>
              <w:t>% - 99% земельных участков;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7</w:t>
            </w:r>
            <w:r w:rsidRPr="00B859CA">
              <w:rPr>
                <w:rFonts w:ascii="Liberation Serif" w:hAnsi="Liberation Serif" w:cs="Times New Roman"/>
                <w:sz w:val="24"/>
                <w:szCs w:val="24"/>
              </w:rPr>
              <w:t>0% - 8</w:t>
            </w:r>
            <w:r>
              <w:rPr>
                <w:rFonts w:ascii="Liberation Serif" w:hAnsi="Liberation Serif" w:cs="Times New Roman"/>
                <w:sz w:val="24"/>
                <w:szCs w:val="24"/>
              </w:rPr>
              <w:t>4</w:t>
            </w:r>
            <w:r w:rsidRPr="00B859CA">
              <w:rPr>
                <w:rFonts w:ascii="Liberation Serif" w:hAnsi="Liberation Serif" w:cs="Times New Roman"/>
                <w:sz w:val="24"/>
                <w:szCs w:val="24"/>
              </w:rPr>
              <w:t>% земельных участков;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55</w:t>
            </w:r>
            <w:r w:rsidRPr="00B859CA">
              <w:rPr>
                <w:rFonts w:ascii="Liberation Serif" w:hAnsi="Liberation Serif" w:cs="Times New Roman"/>
                <w:sz w:val="24"/>
                <w:szCs w:val="24"/>
              </w:rPr>
              <w:t xml:space="preserve">% - </w:t>
            </w:r>
            <w:r>
              <w:rPr>
                <w:rFonts w:ascii="Liberation Serif" w:hAnsi="Liberation Serif" w:cs="Times New Roman"/>
                <w:sz w:val="24"/>
                <w:szCs w:val="24"/>
              </w:rPr>
              <w:t>6</w:t>
            </w:r>
            <w:r w:rsidRPr="00B859CA">
              <w:rPr>
                <w:rFonts w:ascii="Liberation Serif" w:hAnsi="Liberation Serif" w:cs="Times New Roman"/>
                <w:sz w:val="24"/>
                <w:szCs w:val="24"/>
              </w:rPr>
              <w:t>9% земельных участков;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менее </w:t>
            </w:r>
            <w:r>
              <w:rPr>
                <w:rFonts w:ascii="Liberation Serif" w:hAnsi="Liberation Serif" w:cs="Times New Roman"/>
                <w:sz w:val="24"/>
                <w:szCs w:val="24"/>
              </w:rPr>
              <w:t>55</w:t>
            </w:r>
            <w:r w:rsidRPr="00B859CA">
              <w:rPr>
                <w:rFonts w:ascii="Liberation Serif" w:hAnsi="Liberation Serif" w:cs="Times New Roman"/>
                <w:sz w:val="24"/>
                <w:szCs w:val="24"/>
              </w:rPr>
              <w:t>% земельных участков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20"/>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r>
              <w:rPr>
                <w:rFonts w:ascii="Liberation Serif" w:hAnsi="Liberation Serif" w:cs="Times New Roman"/>
                <w:sz w:val="24"/>
                <w:szCs w:val="24"/>
              </w:rPr>
              <w:t>Наличие зарегистрированного (ранее возникшего) права оперативного управления</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У</w:t>
            </w:r>
            <w:r w:rsidRPr="00B859CA">
              <w:rPr>
                <w:rFonts w:ascii="Liberation Serif" w:hAnsi="Liberation Serif" w:cs="Times New Roman"/>
                <w:sz w:val="24"/>
                <w:szCs w:val="24"/>
              </w:rPr>
              <w:t>чреждение имеет документы, свидетельствующие о регистрации прав: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bottom"/>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jc w:val="center"/>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все закрепленные за ним объекты капитального строительства (100%);</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85</w:t>
            </w:r>
            <w:r w:rsidRPr="00B859CA">
              <w:rPr>
                <w:rFonts w:ascii="Liberation Serif" w:hAnsi="Liberation Serif" w:cs="Times New Roman"/>
                <w:sz w:val="24"/>
                <w:szCs w:val="24"/>
              </w:rPr>
              <w:t>% - 99% объектов;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7</w:t>
            </w:r>
            <w:r w:rsidRPr="00B859CA">
              <w:rPr>
                <w:rFonts w:ascii="Liberation Serif" w:hAnsi="Liberation Serif" w:cs="Times New Roman"/>
                <w:sz w:val="24"/>
                <w:szCs w:val="24"/>
              </w:rPr>
              <w:t>0% - 8</w:t>
            </w:r>
            <w:r>
              <w:rPr>
                <w:rFonts w:ascii="Liberation Serif" w:hAnsi="Liberation Serif" w:cs="Times New Roman"/>
                <w:sz w:val="24"/>
                <w:szCs w:val="24"/>
              </w:rPr>
              <w:t>4</w:t>
            </w:r>
            <w:r w:rsidRPr="00B859CA">
              <w:rPr>
                <w:rFonts w:ascii="Liberation Serif" w:hAnsi="Liberation Serif" w:cs="Times New Roman"/>
                <w:sz w:val="24"/>
                <w:szCs w:val="24"/>
              </w:rPr>
              <w:t>% объектов;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B859CA" w:rsidTr="00B357F0">
        <w:trPr>
          <w:trHeight w:val="2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55</w:t>
            </w:r>
            <w:r w:rsidRPr="00B859CA">
              <w:rPr>
                <w:rFonts w:ascii="Liberation Serif" w:hAnsi="Liberation Serif" w:cs="Times New Roman"/>
                <w:sz w:val="24"/>
                <w:szCs w:val="24"/>
              </w:rPr>
              <w:t xml:space="preserve">% - </w:t>
            </w:r>
            <w:r>
              <w:rPr>
                <w:rFonts w:ascii="Liberation Serif" w:hAnsi="Liberation Serif" w:cs="Times New Roman"/>
                <w:sz w:val="24"/>
                <w:szCs w:val="24"/>
              </w:rPr>
              <w:t>6</w:t>
            </w:r>
            <w:r w:rsidRPr="00B859CA">
              <w:rPr>
                <w:rFonts w:ascii="Liberation Serif" w:hAnsi="Liberation Serif" w:cs="Times New Roman"/>
                <w:sz w:val="24"/>
                <w:szCs w:val="24"/>
              </w:rPr>
              <w:t>9% объектов;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80"/>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менее </w:t>
            </w:r>
            <w:r>
              <w:rPr>
                <w:rFonts w:ascii="Liberation Serif" w:hAnsi="Liberation Serif" w:cs="Times New Roman"/>
                <w:sz w:val="24"/>
                <w:szCs w:val="24"/>
              </w:rPr>
              <w:t>55</w:t>
            </w:r>
            <w:r w:rsidRPr="00B859CA">
              <w:rPr>
                <w:rFonts w:ascii="Liberation Serif" w:hAnsi="Liberation Serif" w:cs="Times New Roman"/>
                <w:sz w:val="24"/>
                <w:szCs w:val="24"/>
              </w:rPr>
              <w:t>% объектов</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267"/>
        </w:trPr>
        <w:tc>
          <w:tcPr>
            <w:tcW w:w="166"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r w:rsidRPr="005102F6">
              <w:rPr>
                <w:rFonts w:ascii="Liberation Serif" w:hAnsi="Liberation Serif" w:cs="Times New Roman"/>
                <w:sz w:val="24"/>
                <w:szCs w:val="24"/>
              </w:rPr>
              <w:t>Объем доходов от сдачи в аренду недвижимого имущества, оказания платных услуг и осуществления иной приносящей доход деятельности</w:t>
            </w:r>
            <w:r>
              <w:rPr>
                <w:rStyle w:val="a8"/>
                <w:rFonts w:ascii="Liberation Serif" w:hAnsi="Liberation Serif" w:cs="Times New Roman"/>
                <w:sz w:val="24"/>
                <w:szCs w:val="24"/>
              </w:rPr>
              <w:footnoteReference w:id="7"/>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увеличение к уровню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5</w:t>
            </w:r>
          </w:p>
        </w:tc>
      </w:tr>
      <w:tr w:rsidR="00B357F0" w:rsidRPr="00B859CA" w:rsidTr="00B357F0">
        <w:trPr>
          <w:trHeight w:val="267"/>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уровне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267"/>
        </w:trPr>
        <w:tc>
          <w:tcPr>
            <w:tcW w:w="166"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1495" w:type="pct"/>
            <w:vMerge/>
            <w:tcBorders>
              <w:top w:val="single" w:sz="4" w:space="0" w:color="auto"/>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уменьшение к уровню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20"/>
        </w:trPr>
        <w:tc>
          <w:tcPr>
            <w:tcW w:w="166" w:type="pct"/>
            <w:vMerge w:val="restart"/>
            <w:tcBorders>
              <w:top w:val="single" w:sz="4" w:space="0" w:color="auto"/>
              <w:left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val="restart"/>
            <w:tcBorders>
              <w:top w:val="single" w:sz="4" w:space="0" w:color="auto"/>
              <w:left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sz w:val="24"/>
                <w:szCs w:val="24"/>
              </w:rPr>
            </w:pPr>
            <w:r>
              <w:rPr>
                <w:rFonts w:ascii="Liberation Serif" w:hAnsi="Liberation Serif" w:cs="Times New Roman"/>
                <w:sz w:val="24"/>
                <w:szCs w:val="24"/>
              </w:rPr>
              <w:t>Сумма просроченной дебиторской задолженности по платежам от сдачи в аренду учреждением недвижимого имущества</w:t>
            </w: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задолженность отсутствует;</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20"/>
        </w:trPr>
        <w:tc>
          <w:tcPr>
            <w:tcW w:w="166" w:type="pct"/>
            <w:vMerge/>
            <w:tcBorders>
              <w:left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tcBorders>
              <w:left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снижение к уровню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B859CA" w:rsidTr="00B357F0">
        <w:trPr>
          <w:trHeight w:val="20"/>
        </w:trPr>
        <w:tc>
          <w:tcPr>
            <w:tcW w:w="166" w:type="pct"/>
            <w:vMerge/>
            <w:tcBorders>
              <w:left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tcBorders>
              <w:left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на уровне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20"/>
        </w:trPr>
        <w:tc>
          <w:tcPr>
            <w:tcW w:w="166" w:type="pct"/>
            <w:vMerge/>
            <w:tcBorders>
              <w:left w:val="single" w:sz="4" w:space="0" w:color="auto"/>
              <w:bottom w:val="single" w:sz="4" w:space="0" w:color="auto"/>
              <w:right w:val="single" w:sz="4" w:space="0" w:color="auto"/>
            </w:tcBorders>
            <w:tcMar>
              <w:top w:w="57" w:type="dxa"/>
              <w:bottom w:w="57" w:type="dxa"/>
            </w:tcMar>
          </w:tcPr>
          <w:p w:rsidR="00B357F0" w:rsidRPr="00B859CA" w:rsidRDefault="00B357F0" w:rsidP="00B357F0">
            <w:pPr>
              <w:pStyle w:val="a5"/>
              <w:numPr>
                <w:ilvl w:val="0"/>
                <w:numId w:val="23"/>
              </w:numPr>
              <w:autoSpaceDE w:val="0"/>
              <w:autoSpaceDN w:val="0"/>
              <w:adjustRightInd w:val="0"/>
              <w:spacing w:after="0" w:line="228" w:lineRule="auto"/>
              <w:jc w:val="center"/>
              <w:rPr>
                <w:rFonts w:ascii="Liberation Serif" w:hAnsi="Liberation Serif" w:cs="Times New Roman"/>
                <w:sz w:val="24"/>
                <w:szCs w:val="24"/>
              </w:rPr>
            </w:pPr>
          </w:p>
        </w:tc>
        <w:tc>
          <w:tcPr>
            <w:tcW w:w="1495" w:type="pct"/>
            <w:vMerge/>
            <w:tcBorders>
              <w:left w:val="single" w:sz="4" w:space="0" w:color="auto"/>
              <w:bottom w:val="single" w:sz="4" w:space="0" w:color="auto"/>
              <w:right w:val="single" w:sz="4" w:space="0" w:color="auto"/>
            </w:tcBorders>
            <w:tcMar>
              <w:top w:w="57" w:type="dxa"/>
              <w:bottom w:w="57" w:type="dxa"/>
            </w:tcMar>
          </w:tcPr>
          <w:p w:rsidR="00B357F0" w:rsidRPr="00B859CA" w:rsidRDefault="00B357F0" w:rsidP="00B357F0">
            <w:pPr>
              <w:autoSpaceDE w:val="0"/>
              <w:autoSpaceDN w:val="0"/>
              <w:adjustRightInd w:val="0"/>
              <w:spacing w:after="0" w:line="228" w:lineRule="auto"/>
              <w:rPr>
                <w:rFonts w:ascii="Liberation Serif" w:hAnsi="Liberation Serif"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увеличение к уровню прошлого года</w:t>
            </w:r>
          </w:p>
        </w:tc>
        <w:tc>
          <w:tcPr>
            <w:tcW w:w="44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bl>
    <w:p w:rsidR="00B357F0" w:rsidRDefault="00B357F0" w:rsidP="00B357F0">
      <w:pPr>
        <w:rPr>
          <w:rFonts w:ascii="Liberation Serif" w:hAnsi="Liberation Serif" w:cs="Times New Roman"/>
          <w:sz w:val="28"/>
          <w:szCs w:val="28"/>
        </w:rPr>
      </w:pPr>
    </w:p>
    <w:p w:rsidR="00B357F0" w:rsidRDefault="00B357F0" w:rsidP="00B357F0">
      <w:pPr>
        <w:ind w:left="-56"/>
        <w:rPr>
          <w:rFonts w:ascii="Liberation Serif" w:eastAsia="Times New Roman" w:hAnsi="Liberation Serif" w:cs="Times New Roman"/>
          <w:sz w:val="28"/>
          <w:szCs w:val="28"/>
        </w:rPr>
      </w:pPr>
      <w:r>
        <w:rPr>
          <w:rFonts w:ascii="Liberation Serif" w:eastAsia="Times New Roman" w:hAnsi="Liberation Serif" w:cs="Times New Roman"/>
          <w:sz w:val="28"/>
          <w:szCs w:val="28"/>
        </w:rPr>
        <w:br w:type="page"/>
      </w:r>
    </w:p>
    <w:p w:rsidR="00B357F0" w:rsidRPr="00CE454D" w:rsidRDefault="00B357F0" w:rsidP="00B357F0">
      <w:pPr>
        <w:pStyle w:val="a5"/>
        <w:suppressAutoHyphens/>
        <w:autoSpaceDE w:val="0"/>
        <w:autoSpaceDN w:val="0"/>
        <w:adjustRightInd w:val="0"/>
        <w:ind w:left="313" w:right="111"/>
        <w:jc w:val="both"/>
        <w:rPr>
          <w:rFonts w:ascii="Liberation Serif" w:eastAsia="Times New Roman" w:hAnsi="Liberation Serif" w:cs="Times New Roman"/>
          <w:sz w:val="28"/>
          <w:szCs w:val="28"/>
          <w:lang w:eastAsia="ru-RU"/>
        </w:rPr>
        <w:sectPr w:rsidR="00B357F0" w:rsidRPr="00CE454D" w:rsidSect="00B357F0">
          <w:footerReference w:type="even" r:id="rId22"/>
          <w:footnotePr>
            <w:numRestart w:val="eachSect"/>
          </w:footnotePr>
          <w:pgSz w:w="16838" w:h="11906" w:orient="landscape"/>
          <w:pgMar w:top="1701" w:right="1134" w:bottom="850" w:left="1134" w:header="708" w:footer="708" w:gutter="0"/>
          <w:cols w:space="708"/>
          <w:docGrid w:linePitch="360"/>
        </w:sectPr>
      </w:pPr>
    </w:p>
    <w:p w:rsidR="00B357F0" w:rsidRPr="00CE454D" w:rsidRDefault="00B357F0" w:rsidP="00B357F0">
      <w:pPr>
        <w:autoSpaceDE w:val="0"/>
        <w:autoSpaceDN w:val="0"/>
        <w:adjustRightInd w:val="0"/>
        <w:spacing w:line="240" w:lineRule="auto"/>
        <w:jc w:val="right"/>
        <w:outlineLvl w:val="0"/>
        <w:rPr>
          <w:rFonts w:ascii="Liberation Serif" w:hAnsi="Liberation Serif" w:cs="Times New Roman"/>
          <w:sz w:val="28"/>
          <w:szCs w:val="28"/>
        </w:rPr>
      </w:pPr>
      <w:r w:rsidRPr="00CE454D">
        <w:rPr>
          <w:rFonts w:ascii="Liberation Serif" w:hAnsi="Liberation Serif" w:cs="Times New Roman"/>
          <w:sz w:val="28"/>
          <w:szCs w:val="28"/>
        </w:rPr>
        <w:lastRenderedPageBreak/>
        <w:t>Приложение № </w:t>
      </w:r>
      <w:r>
        <w:rPr>
          <w:rFonts w:ascii="Liberation Serif" w:hAnsi="Liberation Serif" w:cs="Times New Roman"/>
          <w:sz w:val="28"/>
          <w:szCs w:val="28"/>
        </w:rPr>
        <w:t>6</w:t>
      </w:r>
    </w:p>
    <w:p w:rsidR="00B357F0" w:rsidRPr="00CE454D" w:rsidRDefault="00B357F0" w:rsidP="00B357F0">
      <w:pPr>
        <w:autoSpaceDE w:val="0"/>
        <w:autoSpaceDN w:val="0"/>
        <w:adjustRightInd w:val="0"/>
        <w:spacing w:line="240" w:lineRule="auto"/>
        <w:jc w:val="center"/>
        <w:rPr>
          <w:rFonts w:ascii="Liberation Serif" w:hAnsi="Liberation Serif" w:cs="Times New Roman"/>
          <w:sz w:val="28"/>
          <w:szCs w:val="28"/>
        </w:rPr>
      </w:pPr>
      <w:r w:rsidRPr="00CE454D">
        <w:rPr>
          <w:rFonts w:ascii="Liberation Serif" w:hAnsi="Liberation Serif" w:cs="Times New Roman"/>
          <w:sz w:val="28"/>
          <w:szCs w:val="28"/>
        </w:rPr>
        <w:t>Критерии оценки эффективности использования имущества</w:t>
      </w:r>
      <w:r w:rsidR="00D36546">
        <w:rPr>
          <w:rFonts w:ascii="Liberation Serif" w:hAnsi="Liberation Serif" w:cs="Times New Roman"/>
          <w:sz w:val="28"/>
          <w:szCs w:val="28"/>
        </w:rPr>
        <w:t xml:space="preserve"> </w:t>
      </w:r>
      <w:r w:rsidRPr="00CE454D">
        <w:rPr>
          <w:rFonts w:ascii="Liberation Serif" w:hAnsi="Liberation Serif" w:cs="Times New Roman"/>
          <w:sz w:val="28"/>
          <w:szCs w:val="28"/>
        </w:rPr>
        <w:t>муниципальной казны</w:t>
      </w:r>
    </w:p>
    <w:tbl>
      <w:tblPr>
        <w:tblW w:w="14718" w:type="dxa"/>
        <w:tblLayout w:type="fixed"/>
        <w:tblCellMar>
          <w:top w:w="102" w:type="dxa"/>
          <w:left w:w="62" w:type="dxa"/>
          <w:bottom w:w="102" w:type="dxa"/>
          <w:right w:w="62" w:type="dxa"/>
        </w:tblCellMar>
        <w:tblLook w:val="0000"/>
      </w:tblPr>
      <w:tblGrid>
        <w:gridCol w:w="629"/>
        <w:gridCol w:w="4962"/>
        <w:gridCol w:w="7797"/>
        <w:gridCol w:w="1330"/>
      </w:tblGrid>
      <w:tr w:rsidR="00B357F0" w:rsidRPr="00B859CA" w:rsidTr="00B357F0">
        <w:trPr>
          <w:trHeight w:val="582"/>
        </w:trPr>
        <w:tc>
          <w:tcPr>
            <w:tcW w:w="629"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 п/п</w:t>
            </w:r>
          </w:p>
        </w:tc>
        <w:tc>
          <w:tcPr>
            <w:tcW w:w="496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Критерии оценки эффективности</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Значение критерия</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Оценка критериев</w:t>
            </w:r>
          </w:p>
          <w:p w:rsidR="00B357F0" w:rsidRPr="00B859CA" w:rsidRDefault="00B357F0" w:rsidP="00B357F0">
            <w:pPr>
              <w:autoSpaceDE w:val="0"/>
              <w:autoSpaceDN w:val="0"/>
              <w:adjustRightInd w:val="0"/>
              <w:spacing w:after="0" w:line="240" w:lineRule="auto"/>
              <w:jc w:val="center"/>
              <w:rPr>
                <w:rFonts w:ascii="Liberation Serif" w:hAnsi="Liberation Serif" w:cs="Times New Roman"/>
                <w:sz w:val="24"/>
                <w:szCs w:val="24"/>
              </w:rPr>
            </w:pPr>
            <w:r w:rsidRPr="00B859CA">
              <w:rPr>
                <w:rFonts w:ascii="Liberation Serif" w:hAnsi="Liberation Serif" w:cs="Times New Roman"/>
                <w:sz w:val="24"/>
                <w:szCs w:val="24"/>
              </w:rPr>
              <w:t>(в баллах)</w:t>
            </w:r>
          </w:p>
        </w:tc>
      </w:tr>
      <w:tr w:rsidR="00B357F0" w:rsidRPr="00B859CA" w:rsidTr="00B357F0">
        <w:trPr>
          <w:trHeight w:val="236"/>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r w:rsidRPr="00B859CA">
              <w:rPr>
                <w:rFonts w:ascii="Liberation Serif" w:hAnsi="Liberation Serif" w:cs="Times New Roman"/>
                <w:sz w:val="24"/>
                <w:szCs w:val="24"/>
              </w:rPr>
              <w:t>Наличие регистрации прав муниципальной собственности на объекты</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jc w:val="center"/>
              <w:rPr>
                <w:rFonts w:ascii="Liberation Serif" w:hAnsi="Liberation Serif" w:cs="Times New Roman"/>
                <w:sz w:val="24"/>
                <w:szCs w:val="24"/>
              </w:rPr>
            </w:pPr>
            <w:r w:rsidRPr="00B859CA">
              <w:rPr>
                <w:rFonts w:ascii="Liberation Serif" w:hAnsi="Liberation Serif" w:cs="Times New Roman"/>
                <w:sz w:val="24"/>
                <w:szCs w:val="24"/>
              </w:rPr>
              <w:t>Право муниципальной собственности зарегистрировано:</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p>
        </w:tc>
      </w:tr>
      <w:tr w:rsidR="00B357F0" w:rsidRPr="00B859CA" w:rsidTr="00B357F0">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все помещения (здания);</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357F0" w:rsidRPr="00B859CA" w:rsidTr="00B357F0">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на </w:t>
            </w:r>
            <w:r>
              <w:rPr>
                <w:rFonts w:ascii="Liberation Serif" w:hAnsi="Liberation Serif" w:cs="Times New Roman"/>
                <w:sz w:val="24"/>
                <w:szCs w:val="24"/>
              </w:rPr>
              <w:t>85</w:t>
            </w:r>
            <w:r w:rsidRPr="00B859CA">
              <w:rPr>
                <w:rFonts w:ascii="Liberation Serif" w:hAnsi="Liberation Serif" w:cs="Times New Roman"/>
                <w:sz w:val="24"/>
                <w:szCs w:val="24"/>
              </w:rPr>
              <w:t>% - 99% помещений (зданий);</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на </w:t>
            </w:r>
            <w:r>
              <w:rPr>
                <w:rFonts w:ascii="Liberation Serif" w:hAnsi="Liberation Serif" w:cs="Times New Roman"/>
                <w:sz w:val="24"/>
                <w:szCs w:val="24"/>
              </w:rPr>
              <w:t>7</w:t>
            </w:r>
            <w:r w:rsidRPr="00B859CA">
              <w:rPr>
                <w:rFonts w:ascii="Liberation Serif" w:hAnsi="Liberation Serif" w:cs="Times New Roman"/>
                <w:sz w:val="24"/>
                <w:szCs w:val="24"/>
              </w:rPr>
              <w:t>0% - 8</w:t>
            </w:r>
            <w:r>
              <w:rPr>
                <w:rFonts w:ascii="Liberation Serif" w:hAnsi="Liberation Serif" w:cs="Times New Roman"/>
                <w:sz w:val="24"/>
                <w:szCs w:val="24"/>
              </w:rPr>
              <w:t>4</w:t>
            </w:r>
            <w:r w:rsidRPr="00B859CA">
              <w:rPr>
                <w:rFonts w:ascii="Liberation Serif" w:hAnsi="Liberation Serif" w:cs="Times New Roman"/>
                <w:sz w:val="24"/>
                <w:szCs w:val="24"/>
              </w:rPr>
              <w:t>% помещений (зданий);</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B859CA" w:rsidTr="00B357F0">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на </w:t>
            </w:r>
            <w:r>
              <w:rPr>
                <w:rFonts w:ascii="Liberation Serif" w:hAnsi="Liberation Serif" w:cs="Times New Roman"/>
                <w:sz w:val="24"/>
                <w:szCs w:val="24"/>
              </w:rPr>
              <w:t>55</w:t>
            </w:r>
            <w:r w:rsidRPr="00B859CA">
              <w:rPr>
                <w:rFonts w:ascii="Liberation Serif" w:hAnsi="Liberation Serif" w:cs="Times New Roman"/>
                <w:sz w:val="24"/>
                <w:szCs w:val="24"/>
              </w:rPr>
              <w:t xml:space="preserve"> - </w:t>
            </w:r>
            <w:r>
              <w:rPr>
                <w:rFonts w:ascii="Liberation Serif" w:hAnsi="Liberation Serif" w:cs="Times New Roman"/>
                <w:sz w:val="24"/>
                <w:szCs w:val="24"/>
              </w:rPr>
              <w:t>6</w:t>
            </w:r>
            <w:r w:rsidRPr="00B859CA">
              <w:rPr>
                <w:rFonts w:ascii="Liberation Serif" w:hAnsi="Liberation Serif" w:cs="Times New Roman"/>
                <w:sz w:val="24"/>
                <w:szCs w:val="24"/>
              </w:rPr>
              <w:t>9% помещений (зданий);</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23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Pr>
                <w:rFonts w:ascii="Liberation Serif" w:hAnsi="Liberation Serif" w:cs="Times New Roman"/>
                <w:sz w:val="24"/>
                <w:szCs w:val="24"/>
              </w:rPr>
              <w:t xml:space="preserve">- </w:t>
            </w:r>
            <w:r w:rsidRPr="00B859CA">
              <w:rPr>
                <w:rFonts w:ascii="Liberation Serif" w:hAnsi="Liberation Serif" w:cs="Times New Roman"/>
                <w:sz w:val="24"/>
                <w:szCs w:val="24"/>
              </w:rPr>
              <w:t xml:space="preserve">менее </w:t>
            </w:r>
            <w:r>
              <w:rPr>
                <w:rFonts w:ascii="Liberation Serif" w:hAnsi="Liberation Serif" w:cs="Times New Roman"/>
                <w:sz w:val="24"/>
                <w:szCs w:val="24"/>
              </w:rPr>
              <w:t>55</w:t>
            </w:r>
            <w:r w:rsidRPr="00B859CA">
              <w:rPr>
                <w:rFonts w:ascii="Liberation Serif" w:hAnsi="Liberation Serif" w:cs="Times New Roman"/>
                <w:sz w:val="24"/>
                <w:szCs w:val="24"/>
              </w:rPr>
              <w:t>% помещений (зданий)</w:t>
            </w:r>
          </w:p>
        </w:tc>
        <w:tc>
          <w:tcPr>
            <w:tcW w:w="1330" w:type="dxa"/>
            <w:tcBorders>
              <w:top w:val="single" w:sz="4" w:space="0" w:color="auto"/>
              <w:left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239"/>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r w:rsidRPr="00B859CA">
              <w:rPr>
                <w:rFonts w:ascii="Liberation Serif" w:hAnsi="Liberation Serif" w:cs="Times New Roman"/>
                <w:sz w:val="24"/>
                <w:szCs w:val="24"/>
              </w:rPr>
              <w:t>Наличие документов о государственной регистрации прав муниципальной собственности на земельные участки</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jc w:val="center"/>
              <w:rPr>
                <w:rFonts w:ascii="Liberation Serif" w:hAnsi="Liberation Serif" w:cs="Times New Roman"/>
                <w:sz w:val="24"/>
                <w:szCs w:val="24"/>
              </w:rPr>
            </w:pPr>
            <w:r w:rsidRPr="00B859CA">
              <w:rPr>
                <w:rFonts w:ascii="Liberation Serif" w:hAnsi="Liberation Serif" w:cs="Times New Roman"/>
                <w:sz w:val="24"/>
                <w:szCs w:val="24"/>
              </w:rPr>
              <w:t>Право муниципальной собственности зарегистрировано:</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p>
        </w:tc>
      </w:tr>
      <w:tr w:rsidR="00B357F0" w:rsidRPr="00B859CA" w:rsidTr="00B357F0">
        <w:trPr>
          <w:trHeight w:val="239"/>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все земельные участки (100%);</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4</w:t>
            </w:r>
          </w:p>
        </w:tc>
      </w:tr>
      <w:tr w:rsidR="00B357F0" w:rsidRPr="00B859CA" w:rsidTr="00B357F0">
        <w:trPr>
          <w:trHeight w:val="239"/>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85</w:t>
            </w:r>
            <w:r w:rsidRPr="00B859CA">
              <w:rPr>
                <w:rFonts w:ascii="Liberation Serif" w:hAnsi="Liberation Serif" w:cs="Times New Roman"/>
                <w:sz w:val="24"/>
                <w:szCs w:val="24"/>
              </w:rPr>
              <w:t>% - 99% земельных участков;</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239"/>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7</w:t>
            </w:r>
            <w:r w:rsidRPr="00B859CA">
              <w:rPr>
                <w:rFonts w:ascii="Liberation Serif" w:hAnsi="Liberation Serif" w:cs="Times New Roman"/>
                <w:sz w:val="24"/>
                <w:szCs w:val="24"/>
              </w:rPr>
              <w:t>0% - 8</w:t>
            </w:r>
            <w:r>
              <w:rPr>
                <w:rFonts w:ascii="Liberation Serif" w:hAnsi="Liberation Serif" w:cs="Times New Roman"/>
                <w:sz w:val="24"/>
                <w:szCs w:val="24"/>
              </w:rPr>
              <w:t>4</w:t>
            </w:r>
            <w:r w:rsidRPr="00B859CA">
              <w:rPr>
                <w:rFonts w:ascii="Liberation Serif" w:hAnsi="Liberation Serif" w:cs="Times New Roman"/>
                <w:sz w:val="24"/>
                <w:szCs w:val="24"/>
              </w:rPr>
              <w:t>% земельных участков;</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2</w:t>
            </w:r>
          </w:p>
        </w:tc>
      </w:tr>
      <w:tr w:rsidR="00B357F0" w:rsidRPr="00B859CA" w:rsidTr="00B357F0">
        <w:trPr>
          <w:trHeight w:val="239"/>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w:t>
            </w:r>
            <w:r>
              <w:rPr>
                <w:rFonts w:ascii="Liberation Serif" w:hAnsi="Liberation Serif" w:cs="Times New Roman"/>
                <w:sz w:val="24"/>
                <w:szCs w:val="24"/>
              </w:rPr>
              <w:t>55</w:t>
            </w:r>
            <w:r w:rsidRPr="00B859CA">
              <w:rPr>
                <w:rFonts w:ascii="Liberation Serif" w:hAnsi="Liberation Serif" w:cs="Times New Roman"/>
                <w:sz w:val="24"/>
                <w:szCs w:val="24"/>
              </w:rPr>
              <w:t xml:space="preserve">% - </w:t>
            </w:r>
            <w:r>
              <w:rPr>
                <w:rFonts w:ascii="Liberation Serif" w:hAnsi="Liberation Serif" w:cs="Times New Roman"/>
                <w:sz w:val="24"/>
                <w:szCs w:val="24"/>
              </w:rPr>
              <w:t>6</w:t>
            </w:r>
            <w:r w:rsidRPr="00B859CA">
              <w:rPr>
                <w:rFonts w:ascii="Liberation Serif" w:hAnsi="Liberation Serif" w:cs="Times New Roman"/>
                <w:sz w:val="24"/>
                <w:szCs w:val="24"/>
              </w:rPr>
              <w:t>9% земельных участков;</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70"/>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xml:space="preserve">- менее </w:t>
            </w:r>
            <w:r>
              <w:rPr>
                <w:rFonts w:ascii="Liberation Serif" w:hAnsi="Liberation Serif" w:cs="Times New Roman"/>
                <w:sz w:val="24"/>
                <w:szCs w:val="24"/>
              </w:rPr>
              <w:t>55</w:t>
            </w:r>
            <w:r w:rsidRPr="00B859CA">
              <w:rPr>
                <w:rFonts w:ascii="Liberation Serif" w:hAnsi="Liberation Serif" w:cs="Times New Roman"/>
                <w:sz w:val="24"/>
                <w:szCs w:val="24"/>
              </w:rPr>
              <w:t>% земельных участков</w:t>
            </w:r>
          </w:p>
        </w:tc>
        <w:tc>
          <w:tcPr>
            <w:tcW w:w="1330" w:type="dxa"/>
            <w:tcBorders>
              <w:top w:val="single" w:sz="4" w:space="0" w:color="auto"/>
              <w:left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227"/>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r w:rsidRPr="00B859CA">
              <w:rPr>
                <w:rFonts w:ascii="Liberation Serif" w:hAnsi="Liberation Serif" w:cs="Times New Roman"/>
                <w:sz w:val="24"/>
                <w:szCs w:val="24"/>
              </w:rPr>
              <w:t>Площадь земель, находящихся в муниципальной казне, переданных в пользование</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227"/>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227"/>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351"/>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r w:rsidRPr="00B859CA">
              <w:rPr>
                <w:rFonts w:ascii="Liberation Serif" w:hAnsi="Liberation Serif" w:cs="Times New Roman"/>
                <w:sz w:val="24"/>
                <w:szCs w:val="24"/>
              </w:rPr>
              <w:t>Площадь иных объектов муниципального имущества</w:t>
            </w:r>
            <w:r>
              <w:rPr>
                <w:rStyle w:val="a8"/>
                <w:rFonts w:ascii="Liberation Serif" w:hAnsi="Liberation Serif" w:cs="Times New Roman"/>
                <w:sz w:val="24"/>
                <w:szCs w:val="24"/>
              </w:rPr>
              <w:footnoteReference w:id="8"/>
            </w:r>
            <w:r w:rsidRPr="00B859CA">
              <w:rPr>
                <w:rFonts w:ascii="Liberation Serif" w:hAnsi="Liberation Serif" w:cs="Times New Roman"/>
                <w:sz w:val="24"/>
                <w:szCs w:val="24"/>
              </w:rPr>
              <w:t xml:space="preserve"> (здания, строения, сооружения, помещения), находящихся в муниципальной казне, переданных в пользование</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351"/>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351"/>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416"/>
        </w:trPr>
        <w:tc>
          <w:tcPr>
            <w:tcW w:w="629" w:type="dxa"/>
            <w:vMerge w:val="restart"/>
            <w:tcBorders>
              <w:top w:val="single" w:sz="4" w:space="0" w:color="auto"/>
              <w:left w:val="single" w:sz="4" w:space="0" w:color="auto"/>
              <w:right w:val="single" w:sz="4" w:space="0" w:color="auto"/>
            </w:tcBorders>
            <w:tcMar>
              <w:top w:w="28" w:type="dxa"/>
              <w:bottom w:w="28" w:type="dxa"/>
            </w:tcMar>
          </w:tcPr>
          <w:p w:rsidR="00B357F0" w:rsidRPr="00B859CA" w:rsidRDefault="00B357F0" w:rsidP="00B357F0">
            <w:pPr>
              <w:pStyle w:val="a5"/>
              <w:keepNext/>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val="restart"/>
            <w:tcBorders>
              <w:top w:val="single" w:sz="4" w:space="0" w:color="auto"/>
              <w:left w:val="single" w:sz="4" w:space="0" w:color="auto"/>
              <w:right w:val="single" w:sz="4" w:space="0" w:color="auto"/>
            </w:tcBorders>
            <w:tcMar>
              <w:top w:w="28" w:type="dxa"/>
              <w:bottom w:w="28" w:type="dxa"/>
            </w:tcMar>
          </w:tcPr>
          <w:p w:rsidR="00B357F0" w:rsidRPr="00B859CA" w:rsidRDefault="00B357F0" w:rsidP="00B357F0">
            <w:pPr>
              <w:keepNext/>
              <w:autoSpaceDE w:val="0"/>
              <w:autoSpaceDN w:val="0"/>
              <w:adjustRightInd w:val="0"/>
              <w:spacing w:after="0" w:line="240" w:lineRule="auto"/>
              <w:rPr>
                <w:rFonts w:ascii="Liberation Serif" w:hAnsi="Liberation Serif" w:cs="Times New Roman"/>
                <w:sz w:val="24"/>
                <w:szCs w:val="24"/>
              </w:rPr>
            </w:pPr>
            <w:r w:rsidRPr="00B859CA">
              <w:rPr>
                <w:rFonts w:ascii="Liberation Serif" w:hAnsi="Liberation Serif" w:cs="Times New Roman"/>
                <w:sz w:val="24"/>
                <w:szCs w:val="24"/>
              </w:rPr>
              <w:t>Удельный вес объектов(здания, строения, сооружения, помещения)муниципальной казны, предоставленных в пользование, к общему количеству объектов муниципальной казны</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keepNext/>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keepNext/>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416"/>
        </w:trPr>
        <w:tc>
          <w:tcPr>
            <w:tcW w:w="629" w:type="dxa"/>
            <w:vMerge/>
            <w:tcBorders>
              <w:top w:val="single" w:sz="4" w:space="0" w:color="auto"/>
              <w:left w:val="single" w:sz="4" w:space="0" w:color="auto"/>
              <w:right w:val="single" w:sz="4" w:space="0" w:color="auto"/>
            </w:tcBorders>
            <w:tcMar>
              <w:top w:w="28" w:type="dxa"/>
              <w:bottom w:w="28" w:type="dxa"/>
            </w:tcMar>
          </w:tcPr>
          <w:p w:rsidR="00B357F0" w:rsidRPr="00B859CA" w:rsidRDefault="00B357F0" w:rsidP="00B357F0">
            <w:pPr>
              <w:pStyle w:val="a5"/>
              <w:keepNext/>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top w:val="single" w:sz="4" w:space="0" w:color="auto"/>
              <w:left w:val="single" w:sz="4" w:space="0" w:color="auto"/>
              <w:right w:val="single" w:sz="4" w:space="0" w:color="auto"/>
            </w:tcBorders>
            <w:tcMar>
              <w:top w:w="28" w:type="dxa"/>
              <w:bottom w:w="28" w:type="dxa"/>
            </w:tcMar>
          </w:tcPr>
          <w:p w:rsidR="00B357F0" w:rsidRPr="00B859CA" w:rsidRDefault="00B357F0" w:rsidP="00B357F0">
            <w:pPr>
              <w:keepNext/>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keepNext/>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keepNext/>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416"/>
        </w:trPr>
        <w:tc>
          <w:tcPr>
            <w:tcW w:w="629" w:type="dxa"/>
            <w:vMerge/>
            <w:tcBorders>
              <w:left w:val="single" w:sz="4" w:space="0" w:color="auto"/>
              <w:bottom w:val="single" w:sz="4" w:space="0" w:color="auto"/>
              <w:right w:val="single" w:sz="4" w:space="0" w:color="auto"/>
            </w:tcBorders>
            <w:tcMar>
              <w:top w:w="28" w:type="dxa"/>
              <w:bottom w:w="28" w:type="dxa"/>
            </w:tcMar>
          </w:tcPr>
          <w:p w:rsidR="00B357F0" w:rsidRPr="00B859CA" w:rsidRDefault="00B357F0" w:rsidP="00B357F0">
            <w:pPr>
              <w:pStyle w:val="a5"/>
              <w:keepNext/>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left w:val="single" w:sz="4" w:space="0" w:color="auto"/>
              <w:bottom w:val="single" w:sz="4" w:space="0" w:color="auto"/>
              <w:right w:val="single" w:sz="4" w:space="0" w:color="auto"/>
            </w:tcBorders>
            <w:tcMar>
              <w:top w:w="28" w:type="dxa"/>
              <w:bottom w:w="28" w:type="dxa"/>
            </w:tcMar>
          </w:tcPr>
          <w:p w:rsidR="00B357F0" w:rsidRPr="00B859CA" w:rsidRDefault="00B357F0" w:rsidP="00B357F0">
            <w:pPr>
              <w:keepNext/>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keepNext/>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keepNext/>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227"/>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r>
              <w:rPr>
                <w:rFonts w:ascii="Liberation Serif" w:hAnsi="Liberation Serif" w:cs="Times New Roman"/>
                <w:sz w:val="24"/>
                <w:szCs w:val="24"/>
              </w:rPr>
              <w:t>Просроченная д</w:t>
            </w:r>
            <w:r w:rsidRPr="00B859CA">
              <w:rPr>
                <w:rFonts w:ascii="Liberation Serif" w:hAnsi="Liberation Serif" w:cs="Times New Roman"/>
                <w:sz w:val="24"/>
                <w:szCs w:val="24"/>
              </w:rPr>
              <w:t>ебиторская задолженность по договорам аренды муниципального имущества</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227"/>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227"/>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B859CA" w:rsidTr="00B357F0">
        <w:trPr>
          <w:trHeight w:val="324"/>
        </w:trPr>
        <w:tc>
          <w:tcPr>
            <w:tcW w:w="629" w:type="dxa"/>
            <w:vMerge w:val="restart"/>
            <w:tcBorders>
              <w:left w:val="single" w:sz="4" w:space="0" w:color="auto"/>
              <w:right w:val="single" w:sz="4" w:space="0" w:color="auto"/>
            </w:tcBorders>
            <w:tcMar>
              <w:top w:w="28" w:type="dxa"/>
              <w:bottom w:w="28" w:type="dxa"/>
            </w:tcMa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val="restart"/>
            <w:tcBorders>
              <w:left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r w:rsidRPr="00B859CA">
              <w:rPr>
                <w:rFonts w:ascii="Liberation Serif" w:hAnsi="Liberation Serif" w:cs="Times New Roman"/>
                <w:sz w:val="24"/>
                <w:szCs w:val="24"/>
              </w:rPr>
              <w:t xml:space="preserve">Доля арендаторов-должников по арендной плате за использование имущества муниципальной казны к общему количеству арендаторов </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B859CA" w:rsidTr="00B357F0">
        <w:trPr>
          <w:trHeight w:val="324"/>
        </w:trPr>
        <w:tc>
          <w:tcPr>
            <w:tcW w:w="629" w:type="dxa"/>
            <w:vMerge/>
            <w:tcBorders>
              <w:left w:val="single" w:sz="4" w:space="0" w:color="auto"/>
              <w:right w:val="single" w:sz="4" w:space="0" w:color="auto"/>
            </w:tcBorders>
            <w:tcMar>
              <w:top w:w="28" w:type="dxa"/>
              <w:bottom w:w="28" w:type="dxa"/>
            </w:tcMa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left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324"/>
        </w:trPr>
        <w:tc>
          <w:tcPr>
            <w:tcW w:w="629" w:type="dxa"/>
            <w:vMerge/>
            <w:tcBorders>
              <w:left w:val="single" w:sz="4" w:space="0" w:color="auto"/>
              <w:bottom w:val="single" w:sz="4" w:space="0" w:color="auto"/>
              <w:right w:val="single" w:sz="4" w:space="0" w:color="auto"/>
            </w:tcBorders>
            <w:tcMar>
              <w:top w:w="28" w:type="dxa"/>
              <w:bottom w:w="28" w:type="dxa"/>
            </w:tcMa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left w:val="single" w:sz="4" w:space="0" w:color="auto"/>
              <w:bottom w:val="single" w:sz="4" w:space="0" w:color="auto"/>
              <w:right w:val="single" w:sz="4" w:space="0" w:color="auto"/>
            </w:tcBorders>
            <w:tcMar>
              <w:top w:w="28" w:type="dxa"/>
              <w:bottom w:w="28" w:type="dxa"/>
            </w:tcMar>
          </w:tcPr>
          <w:p w:rsidR="00B357F0" w:rsidRPr="00B859CA" w:rsidRDefault="00B357F0" w:rsidP="00B357F0">
            <w:pPr>
              <w:autoSpaceDE w:val="0"/>
              <w:autoSpaceDN w:val="0"/>
              <w:adjustRightInd w:val="0"/>
              <w:spacing w:after="0" w:line="240" w:lineRule="auto"/>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B859CA" w:rsidRDefault="00B357F0" w:rsidP="00B357F0">
            <w:pPr>
              <w:autoSpaceDE w:val="0"/>
              <w:autoSpaceDN w:val="0"/>
              <w:adjustRightInd w:val="0"/>
              <w:spacing w:after="0" w:line="192" w:lineRule="auto"/>
              <w:rPr>
                <w:rFonts w:ascii="Liberation Serif" w:hAnsi="Liberation Serif" w:cs="Times New Roman"/>
                <w:sz w:val="24"/>
                <w:szCs w:val="24"/>
              </w:rPr>
            </w:pPr>
            <w:r w:rsidRPr="00B859CA">
              <w:rPr>
                <w:rFonts w:ascii="Liberation Serif" w:hAnsi="Liberation Serif" w:cs="Times New Roman"/>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1C4B0F" w:rsidTr="00B357F0">
        <w:trPr>
          <w:trHeight w:val="300"/>
        </w:trPr>
        <w:tc>
          <w:tcPr>
            <w:tcW w:w="629" w:type="dxa"/>
            <w:vMerge w:val="restart"/>
            <w:tcBorders>
              <w:top w:val="single" w:sz="4" w:space="0" w:color="auto"/>
              <w:left w:val="single" w:sz="4" w:space="0" w:color="auto"/>
              <w:right w:val="single" w:sz="4" w:space="0" w:color="auto"/>
            </w:tcBorders>
            <w:tcMar>
              <w:top w:w="28" w:type="dxa"/>
              <w:bottom w:w="28" w:type="dxa"/>
            </w:tcMar>
          </w:tcPr>
          <w:p w:rsidR="00B357F0" w:rsidRPr="00B859CA"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val="restart"/>
            <w:tcBorders>
              <w:top w:val="single" w:sz="4" w:space="0" w:color="auto"/>
              <w:left w:val="single" w:sz="4" w:space="0" w:color="auto"/>
              <w:right w:val="single" w:sz="4" w:space="0" w:color="auto"/>
            </w:tcBorders>
            <w:tcMar>
              <w:top w:w="28" w:type="dxa"/>
              <w:bottom w:w="28" w:type="dxa"/>
            </w:tcMar>
          </w:tcPr>
          <w:p w:rsidR="00B357F0" w:rsidRPr="001C4B0F" w:rsidRDefault="00B357F0" w:rsidP="00B357F0">
            <w:pPr>
              <w:autoSpaceDE w:val="0"/>
              <w:autoSpaceDN w:val="0"/>
              <w:adjustRightInd w:val="0"/>
              <w:spacing w:after="0" w:line="240" w:lineRule="auto"/>
              <w:rPr>
                <w:rFonts w:ascii="Liberation Serif" w:hAnsi="Liberation Serif" w:cs="Times New Roman"/>
                <w:sz w:val="24"/>
                <w:szCs w:val="24"/>
              </w:rPr>
            </w:pPr>
            <w:r w:rsidRPr="0020598B">
              <w:rPr>
                <w:rFonts w:ascii="Liberation Serif" w:hAnsi="Liberation Serif" w:cs="Times New Roman"/>
                <w:sz w:val="24"/>
                <w:szCs w:val="24"/>
              </w:rPr>
              <w:t>Средний размер дохода, получаемого от аренды земельных участков</w:t>
            </w:r>
            <w:r>
              <w:rPr>
                <w:rFonts w:ascii="Liberation Serif" w:hAnsi="Liberation Serif" w:cs="Times New Roman"/>
                <w:sz w:val="24"/>
                <w:szCs w:val="24"/>
              </w:rPr>
              <w:t>,</w:t>
            </w:r>
            <w:r w:rsidRPr="0020598B">
              <w:rPr>
                <w:rFonts w:ascii="Liberation Serif" w:hAnsi="Liberation Serif" w:cs="Times New Roman"/>
                <w:sz w:val="24"/>
                <w:szCs w:val="24"/>
              </w:rPr>
              <w:t>с единицы площади, руб./кв. м</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rPr>
                <w:rFonts w:ascii="Liberation Serif" w:hAnsi="Liberation Serif" w:cs="Times New Roman"/>
                <w:sz w:val="24"/>
                <w:szCs w:val="24"/>
              </w:rPr>
            </w:pPr>
            <w:r w:rsidRPr="001C4B0F">
              <w:rPr>
                <w:rFonts w:ascii="Liberation Serif" w:hAnsi="Liberation Serif" w:cs="Times New Roman"/>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1C4B0F" w:rsidTr="00B357F0">
        <w:trPr>
          <w:trHeight w:val="300"/>
        </w:trPr>
        <w:tc>
          <w:tcPr>
            <w:tcW w:w="629" w:type="dxa"/>
            <w:vMerge/>
            <w:tcBorders>
              <w:left w:val="single" w:sz="4" w:space="0" w:color="auto"/>
              <w:right w:val="single" w:sz="4" w:space="0" w:color="auto"/>
            </w:tcBorders>
            <w:tcMar>
              <w:top w:w="28" w:type="dxa"/>
              <w:bottom w:w="28" w:type="dxa"/>
            </w:tcMar>
          </w:tcPr>
          <w:p w:rsidR="00B357F0" w:rsidRPr="001C4B0F"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left w:val="single" w:sz="4" w:space="0" w:color="auto"/>
              <w:right w:val="single" w:sz="4" w:space="0" w:color="auto"/>
            </w:tcBorders>
            <w:tcMar>
              <w:top w:w="28" w:type="dxa"/>
              <w:bottom w:w="28" w:type="dxa"/>
            </w:tcMar>
          </w:tcPr>
          <w:p w:rsidR="00B357F0" w:rsidRPr="001C4B0F" w:rsidRDefault="00B357F0" w:rsidP="00B357F0">
            <w:pPr>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rPr>
                <w:rFonts w:ascii="Liberation Serif" w:hAnsi="Liberation Serif" w:cs="Times New Roman"/>
                <w:sz w:val="24"/>
                <w:szCs w:val="24"/>
              </w:rPr>
            </w:pPr>
            <w:r w:rsidRPr="001C4B0F">
              <w:rPr>
                <w:rFonts w:ascii="Liberation Serif" w:hAnsi="Liberation Serif" w:cs="Times New Roman"/>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1C4B0F" w:rsidTr="00B357F0">
        <w:trPr>
          <w:trHeight w:val="300"/>
        </w:trPr>
        <w:tc>
          <w:tcPr>
            <w:tcW w:w="629" w:type="dxa"/>
            <w:vMerge/>
            <w:tcBorders>
              <w:left w:val="single" w:sz="4" w:space="0" w:color="auto"/>
              <w:bottom w:val="single" w:sz="4" w:space="0" w:color="auto"/>
              <w:right w:val="single" w:sz="4" w:space="0" w:color="auto"/>
            </w:tcBorders>
            <w:tcMar>
              <w:top w:w="28" w:type="dxa"/>
              <w:bottom w:w="28" w:type="dxa"/>
            </w:tcMar>
          </w:tcPr>
          <w:p w:rsidR="00B357F0" w:rsidRPr="001C4B0F"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left w:val="single" w:sz="4" w:space="0" w:color="auto"/>
              <w:bottom w:val="single" w:sz="4" w:space="0" w:color="auto"/>
              <w:right w:val="single" w:sz="4" w:space="0" w:color="auto"/>
            </w:tcBorders>
            <w:tcMar>
              <w:top w:w="28" w:type="dxa"/>
              <w:bottom w:w="28" w:type="dxa"/>
            </w:tcMar>
          </w:tcPr>
          <w:p w:rsidR="00B357F0" w:rsidRPr="001C4B0F" w:rsidRDefault="00B357F0" w:rsidP="00B357F0">
            <w:pPr>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rPr>
                <w:rFonts w:ascii="Liberation Serif" w:hAnsi="Liberation Serif" w:cs="Times New Roman"/>
                <w:sz w:val="24"/>
                <w:szCs w:val="24"/>
              </w:rPr>
            </w:pPr>
            <w:r w:rsidRPr="001C4B0F">
              <w:rPr>
                <w:rFonts w:ascii="Liberation Serif" w:hAnsi="Liberation Serif" w:cs="Times New Roman"/>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r w:rsidR="00B357F0" w:rsidRPr="001C4B0F" w:rsidTr="00B357F0">
        <w:trPr>
          <w:trHeight w:val="416"/>
        </w:trPr>
        <w:tc>
          <w:tcPr>
            <w:tcW w:w="629"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B357F0" w:rsidRPr="001C4B0F"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B357F0" w:rsidRPr="0020598B" w:rsidRDefault="00B357F0" w:rsidP="00B357F0">
            <w:pPr>
              <w:autoSpaceDE w:val="0"/>
              <w:autoSpaceDN w:val="0"/>
              <w:adjustRightInd w:val="0"/>
              <w:spacing w:after="0" w:line="240" w:lineRule="auto"/>
              <w:rPr>
                <w:rFonts w:ascii="Liberation Serif" w:hAnsi="Liberation Serif" w:cs="Times New Roman"/>
                <w:sz w:val="24"/>
                <w:szCs w:val="24"/>
              </w:rPr>
            </w:pPr>
            <w:r w:rsidRPr="0020598B">
              <w:rPr>
                <w:rFonts w:ascii="Liberation Serif" w:hAnsi="Liberation Serif" w:cs="Times New Roman"/>
                <w:sz w:val="24"/>
                <w:szCs w:val="24"/>
              </w:rPr>
              <w:t>Средний размер дохода, получаемого от аренды иных объектов недвижимого имущества за исключением земельных участков (здания, строения, сооружения, помещения), с единицы площади, руб./кв. м</w:t>
            </w: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rPr>
                <w:rFonts w:ascii="Liberation Serif" w:hAnsi="Liberation Serif" w:cs="Times New Roman"/>
                <w:sz w:val="24"/>
                <w:szCs w:val="24"/>
              </w:rPr>
            </w:pPr>
            <w:r w:rsidRPr="001C4B0F">
              <w:rPr>
                <w:rFonts w:ascii="Liberation Serif" w:hAnsi="Liberation Serif" w:cs="Times New Roman"/>
                <w:sz w:val="24"/>
                <w:szCs w:val="24"/>
              </w:rPr>
              <w:t>- увеличение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3</w:t>
            </w:r>
          </w:p>
        </w:tc>
      </w:tr>
      <w:tr w:rsidR="00B357F0" w:rsidRPr="001C4B0F" w:rsidTr="00B357F0">
        <w:trPr>
          <w:trHeight w:val="41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1C4B0F"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1C4B0F" w:rsidRDefault="00B357F0" w:rsidP="00B357F0">
            <w:pPr>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rPr>
                <w:rFonts w:ascii="Liberation Serif" w:hAnsi="Liberation Serif" w:cs="Times New Roman"/>
                <w:sz w:val="24"/>
                <w:szCs w:val="24"/>
              </w:rPr>
            </w:pPr>
            <w:r w:rsidRPr="001C4B0F">
              <w:rPr>
                <w:rFonts w:ascii="Liberation Serif" w:hAnsi="Liberation Serif" w:cs="Times New Roman"/>
                <w:sz w:val="24"/>
                <w:szCs w:val="24"/>
              </w:rPr>
              <w:t>- на уровне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1</w:t>
            </w:r>
          </w:p>
        </w:tc>
      </w:tr>
      <w:tr w:rsidR="00B357F0" w:rsidRPr="00B859CA" w:rsidTr="00B357F0">
        <w:trPr>
          <w:trHeight w:val="416"/>
        </w:trPr>
        <w:tc>
          <w:tcPr>
            <w:tcW w:w="629"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1C4B0F" w:rsidRDefault="00B357F0" w:rsidP="00B357F0">
            <w:pPr>
              <w:pStyle w:val="a5"/>
              <w:numPr>
                <w:ilvl w:val="0"/>
                <w:numId w:val="11"/>
              </w:numPr>
              <w:autoSpaceDE w:val="0"/>
              <w:autoSpaceDN w:val="0"/>
              <w:adjustRightInd w:val="0"/>
              <w:spacing w:after="0" w:line="240" w:lineRule="auto"/>
              <w:jc w:val="center"/>
              <w:rPr>
                <w:rFonts w:ascii="Liberation Serif" w:hAnsi="Liberation Serif" w:cs="Times New Roman"/>
                <w:sz w:val="24"/>
                <w:szCs w:val="24"/>
              </w:rPr>
            </w:pPr>
          </w:p>
        </w:tc>
        <w:tc>
          <w:tcPr>
            <w:tcW w:w="49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B357F0" w:rsidRPr="001C4B0F" w:rsidRDefault="00B357F0" w:rsidP="00B357F0">
            <w:pPr>
              <w:rPr>
                <w:rFonts w:ascii="Liberation Serif" w:hAnsi="Liberation Serif"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1C4B0F" w:rsidRDefault="00B357F0" w:rsidP="00B357F0">
            <w:pPr>
              <w:autoSpaceDE w:val="0"/>
              <w:autoSpaceDN w:val="0"/>
              <w:adjustRightInd w:val="0"/>
              <w:spacing w:after="0" w:line="192" w:lineRule="auto"/>
              <w:rPr>
                <w:rFonts w:ascii="Liberation Serif" w:hAnsi="Liberation Serif" w:cs="Times New Roman"/>
                <w:sz w:val="24"/>
                <w:szCs w:val="24"/>
              </w:rPr>
            </w:pPr>
            <w:r w:rsidRPr="001C4B0F">
              <w:rPr>
                <w:rFonts w:ascii="Liberation Serif" w:hAnsi="Liberation Serif" w:cs="Times New Roman"/>
                <w:sz w:val="24"/>
                <w:szCs w:val="24"/>
              </w:rPr>
              <w:t>- уменьшение к уровню прошлого года</w:t>
            </w:r>
          </w:p>
        </w:tc>
        <w:tc>
          <w:tcPr>
            <w:tcW w:w="1330"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B357F0" w:rsidRPr="002C1D0E" w:rsidRDefault="00B357F0" w:rsidP="00B357F0">
            <w:pPr>
              <w:autoSpaceDE w:val="0"/>
              <w:autoSpaceDN w:val="0"/>
              <w:adjustRightInd w:val="0"/>
              <w:spacing w:after="0" w:line="192" w:lineRule="auto"/>
              <w:jc w:val="center"/>
              <w:rPr>
                <w:rFonts w:ascii="Liberation Serif" w:hAnsi="Liberation Serif" w:cs="Times New Roman"/>
                <w:sz w:val="24"/>
                <w:szCs w:val="24"/>
              </w:rPr>
            </w:pPr>
            <w:r>
              <w:rPr>
                <w:rFonts w:ascii="Liberation Serif" w:hAnsi="Liberation Serif" w:cs="Times New Roman"/>
                <w:sz w:val="24"/>
                <w:szCs w:val="24"/>
              </w:rPr>
              <w:t>0</w:t>
            </w:r>
          </w:p>
        </w:tc>
      </w:tr>
    </w:tbl>
    <w:p w:rsidR="00B357F0" w:rsidRDefault="00B357F0" w:rsidP="00B357F0">
      <w:pPr>
        <w:spacing w:before="120" w:after="0" w:line="240" w:lineRule="auto"/>
        <w:rPr>
          <w:rFonts w:ascii="Liberation Serif" w:hAnsi="Liberation Serif"/>
          <w:b/>
          <w:sz w:val="26"/>
          <w:szCs w:val="26"/>
        </w:rPr>
      </w:pPr>
    </w:p>
    <w:p w:rsidR="00B357F0" w:rsidRPr="00CC4DA6" w:rsidRDefault="00B357F0" w:rsidP="00B357F0">
      <w:pPr>
        <w:spacing w:before="120" w:after="0" w:line="240" w:lineRule="auto"/>
        <w:rPr>
          <w:rFonts w:ascii="Liberation Serif" w:hAnsi="Liberation Serif"/>
          <w:b/>
          <w:sz w:val="24"/>
          <w:szCs w:val="24"/>
        </w:rPr>
      </w:pPr>
    </w:p>
    <w:p w:rsidR="00B357F0" w:rsidRDefault="00B357F0"/>
    <w:sectPr w:rsidR="00B357F0" w:rsidSect="00B357F0">
      <w:footerReference w:type="even" r:id="rId23"/>
      <w:footnotePr>
        <w:numRestart w:val="eachSect"/>
      </w:footnotePr>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2E8" w:rsidRDefault="009D52E8" w:rsidP="00B357F0">
      <w:pPr>
        <w:spacing w:after="0" w:line="240" w:lineRule="auto"/>
      </w:pPr>
      <w:r>
        <w:separator/>
      </w:r>
    </w:p>
  </w:endnote>
  <w:endnote w:type="continuationSeparator" w:id="1">
    <w:p w:rsidR="009D52E8" w:rsidRDefault="009D52E8" w:rsidP="00B35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Pr="00300AF8" w:rsidRDefault="0071756A" w:rsidP="00B357F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Pr="004A1B44" w:rsidRDefault="0071756A" w:rsidP="00B357F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Pr="00D95EA1" w:rsidRDefault="0071756A" w:rsidP="00B357F0">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Pr="00D95EA1" w:rsidRDefault="0071756A" w:rsidP="00B357F0">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Pr="004A1B44" w:rsidRDefault="0071756A" w:rsidP="00B357F0">
    <w:pPr>
      <w:pStyle w:val="a5"/>
      <w:suppressAutoHyphens/>
      <w:autoSpaceDE w:val="0"/>
      <w:autoSpaceDN w:val="0"/>
      <w:adjustRightInd w:val="0"/>
      <w:ind w:left="-142" w:right="111"/>
      <w:jc w:val="both"/>
      <w:rPr>
        <w:rFonts w:ascii="Liberation Serif" w:eastAsia="Times New Roman" w:hAnsi="Liberation Serif" w:cs="Times New Roman"/>
        <w:lang w:eastAsia="ru-RU"/>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Pr="00300AF8" w:rsidRDefault="0071756A" w:rsidP="00B357F0">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Pr="00EF6ADA" w:rsidRDefault="0071756A" w:rsidP="00B357F0">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Pr="00300AF8" w:rsidRDefault="0071756A" w:rsidP="00B357F0">
    <w:pPr>
      <w:pStyle w:val="ac"/>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6A" w:rsidRPr="00D95EA1" w:rsidRDefault="0071756A" w:rsidP="00B357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2E8" w:rsidRDefault="009D52E8" w:rsidP="00B357F0">
      <w:pPr>
        <w:spacing w:after="0" w:line="240" w:lineRule="auto"/>
      </w:pPr>
      <w:r>
        <w:separator/>
      </w:r>
    </w:p>
  </w:footnote>
  <w:footnote w:type="continuationSeparator" w:id="1">
    <w:p w:rsidR="009D52E8" w:rsidRDefault="009D52E8" w:rsidP="00B357F0">
      <w:pPr>
        <w:spacing w:after="0" w:line="240" w:lineRule="auto"/>
      </w:pPr>
      <w:r>
        <w:continuationSeparator/>
      </w:r>
    </w:p>
  </w:footnote>
  <w:footnote w:id="2">
    <w:p w:rsidR="0071756A" w:rsidRDefault="0071756A" w:rsidP="00B357F0">
      <w:pPr>
        <w:pStyle w:val="ac"/>
      </w:pPr>
      <w:r w:rsidRPr="00EF6ADA">
        <w:rPr>
          <w:rStyle w:val="a8"/>
          <w:rFonts w:ascii="Liberation Serif" w:hAnsi="Liberation Serif"/>
        </w:rPr>
        <w:footnoteRef/>
      </w:r>
      <w:r w:rsidRPr="004A1B44">
        <w:rPr>
          <w:rFonts w:ascii="Liberation Serif" w:eastAsia="Times New Roman" w:hAnsi="Liberation Serif" w:cs="Times New Roman"/>
          <w:lang w:eastAsia="ru-RU"/>
        </w:rPr>
        <w:t>По целевому назначению используется не менее 80% от общей площади объектов (объекта), переданных МУП</w:t>
      </w:r>
    </w:p>
  </w:footnote>
  <w:footnote w:id="3">
    <w:p w:rsidR="0071756A" w:rsidRPr="00D95EA1" w:rsidRDefault="0071756A" w:rsidP="00B357F0">
      <w:pPr>
        <w:pStyle w:val="a5"/>
        <w:suppressAutoHyphens/>
        <w:autoSpaceDE w:val="0"/>
        <w:autoSpaceDN w:val="0"/>
        <w:adjustRightInd w:val="0"/>
        <w:ind w:left="-142" w:right="111"/>
        <w:jc w:val="both"/>
        <w:rPr>
          <w:rFonts w:ascii="Liberation Serif" w:eastAsia="Times New Roman" w:hAnsi="Liberation Serif" w:cs="Times New Roman"/>
          <w:lang w:eastAsia="ru-RU"/>
        </w:rPr>
      </w:pPr>
      <w:r w:rsidRPr="00EF6ADA">
        <w:rPr>
          <w:rStyle w:val="a8"/>
          <w:rFonts w:ascii="Liberation Serif" w:hAnsi="Liberation Serif"/>
        </w:rPr>
        <w:footnoteRef/>
      </w:r>
      <w:r w:rsidRPr="004A1B44">
        <w:rPr>
          <w:rFonts w:ascii="Liberation Serif" w:eastAsia="Times New Roman" w:hAnsi="Liberation Serif" w:cs="Times New Roman"/>
          <w:lang w:eastAsia="ru-RU"/>
        </w:rPr>
        <w:t>По целевому назначению используется не менее 80% от общей площади объектов (объекта), переданных учреждению</w:t>
      </w:r>
      <w:r>
        <w:rPr>
          <w:rFonts w:ascii="Liberation Serif" w:eastAsia="Times New Roman" w:hAnsi="Liberation Serif" w:cs="Times New Roman"/>
          <w:lang w:eastAsia="ru-RU"/>
        </w:rPr>
        <w:t>.</w:t>
      </w:r>
    </w:p>
  </w:footnote>
  <w:footnote w:id="4">
    <w:p w:rsidR="0071756A" w:rsidRDefault="0071756A" w:rsidP="00B357F0">
      <w:pPr>
        <w:pStyle w:val="ac"/>
      </w:pPr>
      <w:r w:rsidRPr="00EF6ADA">
        <w:rPr>
          <w:rStyle w:val="a8"/>
          <w:rFonts w:ascii="Liberation Serif" w:hAnsi="Liberation Serif"/>
        </w:rPr>
        <w:footnoteRef/>
      </w:r>
      <w:r w:rsidRPr="00EF6ADA">
        <w:rPr>
          <w:rFonts w:ascii="Liberation Serif" w:eastAsia="Times New Roman" w:hAnsi="Liberation Serif" w:cs="Times New Roman"/>
          <w:lang w:eastAsia="ru-RU"/>
        </w:rPr>
        <w:t>Критерии</w:t>
      </w:r>
      <w:r w:rsidRPr="00965955">
        <w:rPr>
          <w:rFonts w:ascii="Liberation Serif" w:eastAsia="Times New Roman" w:hAnsi="Liberation Serif" w:cs="Times New Roman"/>
          <w:lang w:eastAsia="ru-RU"/>
        </w:rPr>
        <w:t xml:space="preserve"> 5 и 6 не применяются для казенных учреждений</w:t>
      </w:r>
      <w:r>
        <w:t>.</w:t>
      </w:r>
    </w:p>
  </w:footnote>
  <w:footnote w:id="5">
    <w:p w:rsidR="0071756A" w:rsidRDefault="0071756A" w:rsidP="00B357F0">
      <w:pPr>
        <w:pStyle w:val="ac"/>
      </w:pPr>
      <w:r w:rsidRPr="00EF6ADA">
        <w:rPr>
          <w:rStyle w:val="a8"/>
          <w:rFonts w:ascii="Liberation Serif" w:hAnsi="Liberation Serif"/>
        </w:rPr>
        <w:footnoteRef/>
      </w:r>
      <w:r w:rsidRPr="00D5791C">
        <w:rPr>
          <w:rFonts w:ascii="Liberation Serif" w:eastAsia="Times New Roman" w:hAnsi="Liberation Serif" w:cs="Times New Roman"/>
          <w:lang w:eastAsia="ru-RU"/>
        </w:rPr>
        <w:t xml:space="preserve">По целевому назначению используется не менее 80% от общей площади объектов (объекта), переданных </w:t>
      </w:r>
      <w:r>
        <w:rPr>
          <w:rFonts w:ascii="Liberation Serif" w:eastAsia="Times New Roman" w:hAnsi="Liberation Serif" w:cs="Times New Roman"/>
          <w:lang w:eastAsia="ru-RU"/>
        </w:rPr>
        <w:t>предприятию.</w:t>
      </w:r>
    </w:p>
  </w:footnote>
  <w:footnote w:id="6">
    <w:p w:rsidR="0071756A" w:rsidRDefault="0071756A" w:rsidP="00B357F0">
      <w:pPr>
        <w:pStyle w:val="ac"/>
      </w:pPr>
      <w:r w:rsidRPr="00EF6ADA">
        <w:rPr>
          <w:rStyle w:val="a8"/>
          <w:rFonts w:ascii="Liberation Serif" w:hAnsi="Liberation Serif"/>
        </w:rPr>
        <w:footnoteRef/>
      </w:r>
      <w:r w:rsidRPr="00EF6ADA">
        <w:rPr>
          <w:rFonts w:ascii="Liberation Serif" w:eastAsia="Times New Roman" w:hAnsi="Liberation Serif" w:cs="Times New Roman"/>
          <w:lang w:eastAsia="ru-RU"/>
        </w:rPr>
        <w:t>П</w:t>
      </w:r>
      <w:r w:rsidRPr="00D5791C">
        <w:rPr>
          <w:rFonts w:ascii="Liberation Serif" w:eastAsia="Times New Roman" w:hAnsi="Liberation Serif" w:cs="Times New Roman"/>
          <w:lang w:eastAsia="ru-RU"/>
        </w:rPr>
        <w:t xml:space="preserve">о целевому назначению используется не менее 80% от общей площади объектов (объекта), переданных </w:t>
      </w:r>
      <w:r>
        <w:rPr>
          <w:rFonts w:ascii="Liberation Serif" w:eastAsia="Times New Roman" w:hAnsi="Liberation Serif" w:cs="Times New Roman"/>
          <w:lang w:eastAsia="ru-RU"/>
        </w:rPr>
        <w:t>учреждению.</w:t>
      </w:r>
    </w:p>
  </w:footnote>
  <w:footnote w:id="7">
    <w:p w:rsidR="0071756A" w:rsidRDefault="0071756A" w:rsidP="00B357F0">
      <w:pPr>
        <w:pStyle w:val="ac"/>
      </w:pPr>
      <w:r w:rsidRPr="00EF6ADA">
        <w:rPr>
          <w:rStyle w:val="a8"/>
          <w:rFonts w:ascii="Liberation Serif" w:hAnsi="Liberation Serif"/>
        </w:rPr>
        <w:footnoteRef/>
      </w:r>
      <w:r w:rsidRPr="00965955">
        <w:rPr>
          <w:rFonts w:ascii="Liberation Serif" w:eastAsia="Times New Roman" w:hAnsi="Liberation Serif" w:cs="Times New Roman"/>
          <w:lang w:eastAsia="ru-RU"/>
        </w:rPr>
        <w:t>Критерии 5 и 6 не применяются для казенных учреждений</w:t>
      </w:r>
      <w:r>
        <w:t>.</w:t>
      </w:r>
    </w:p>
  </w:footnote>
  <w:footnote w:id="8">
    <w:p w:rsidR="0071756A" w:rsidRDefault="0071756A" w:rsidP="00B357F0">
      <w:pPr>
        <w:pStyle w:val="ac"/>
      </w:pPr>
      <w:r w:rsidRPr="00EF6ADA">
        <w:rPr>
          <w:rStyle w:val="a8"/>
          <w:rFonts w:ascii="Liberation Serif" w:hAnsi="Liberation Serif"/>
        </w:rPr>
        <w:footnoteRef/>
      </w:r>
      <w:r w:rsidRPr="00F17FB5">
        <w:rPr>
          <w:rFonts w:ascii="Liberation Serif" w:hAnsi="Liberation Serif" w:cs="Times New Roman"/>
        </w:rPr>
        <w:t>Без учета жилых помещен</w:t>
      </w:r>
      <w:r w:rsidRPr="00F17FB5">
        <w:rPr>
          <w:rFonts w:ascii="Liberation Serif" w:hAnsi="Liberation Serif"/>
        </w:rPr>
        <w:t>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24295"/>
      <w:docPartObj>
        <w:docPartGallery w:val="Page Numbers (Top of Page)"/>
        <w:docPartUnique/>
      </w:docPartObj>
    </w:sdtPr>
    <w:sdtEndPr>
      <w:rPr>
        <w:rFonts w:ascii="Liberation Serif" w:hAnsi="Liberation Serif"/>
        <w:sz w:val="28"/>
        <w:szCs w:val="28"/>
      </w:rPr>
    </w:sdtEndPr>
    <w:sdtContent>
      <w:p w:rsidR="0071756A" w:rsidRPr="00F70FA8" w:rsidRDefault="0071756A">
        <w:pPr>
          <w:pStyle w:val="aa"/>
          <w:jc w:val="center"/>
          <w:rPr>
            <w:rFonts w:ascii="Liberation Serif" w:hAnsi="Liberation Serif"/>
            <w:sz w:val="28"/>
            <w:szCs w:val="28"/>
          </w:rPr>
        </w:pPr>
        <w:r w:rsidRPr="00F70FA8">
          <w:rPr>
            <w:rFonts w:ascii="Liberation Serif" w:hAnsi="Liberation Serif"/>
            <w:sz w:val="28"/>
            <w:szCs w:val="28"/>
          </w:rPr>
          <w:fldChar w:fldCharType="begin"/>
        </w:r>
        <w:r w:rsidRPr="00F70FA8">
          <w:rPr>
            <w:rFonts w:ascii="Liberation Serif" w:hAnsi="Liberation Serif"/>
            <w:sz w:val="28"/>
            <w:szCs w:val="28"/>
          </w:rPr>
          <w:instrText>PAGE   \* MERGEFORMAT</w:instrText>
        </w:r>
        <w:r w:rsidRPr="00F70FA8">
          <w:rPr>
            <w:rFonts w:ascii="Liberation Serif" w:hAnsi="Liberation Serif"/>
            <w:sz w:val="28"/>
            <w:szCs w:val="28"/>
          </w:rPr>
          <w:fldChar w:fldCharType="separate"/>
        </w:r>
        <w:r>
          <w:rPr>
            <w:rFonts w:ascii="Liberation Serif" w:hAnsi="Liberation Serif"/>
            <w:noProof/>
            <w:sz w:val="28"/>
            <w:szCs w:val="28"/>
          </w:rPr>
          <w:t>2</w:t>
        </w:r>
        <w:r w:rsidRPr="00F70FA8">
          <w:rPr>
            <w:rFonts w:ascii="Liberation Serif" w:hAnsi="Liberation Serif"/>
            <w:sz w:val="28"/>
            <w:szCs w:val="28"/>
          </w:rPr>
          <w:fldChar w:fldCharType="end"/>
        </w:r>
      </w:p>
    </w:sdtContent>
  </w:sdt>
  <w:p w:rsidR="0071756A" w:rsidRDefault="0071756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30920"/>
      <w:docPartObj>
        <w:docPartGallery w:val="Page Numbers (Top of Page)"/>
        <w:docPartUnique/>
      </w:docPartObj>
    </w:sdtPr>
    <w:sdtEndPr>
      <w:rPr>
        <w:rFonts w:ascii="Liberation Serif" w:hAnsi="Liberation Serif"/>
        <w:sz w:val="28"/>
        <w:szCs w:val="28"/>
      </w:rPr>
    </w:sdtEndPr>
    <w:sdtContent>
      <w:p w:rsidR="0071756A" w:rsidRPr="00E05D13" w:rsidRDefault="0071756A">
        <w:pPr>
          <w:pStyle w:val="aa"/>
          <w:jc w:val="center"/>
          <w:rPr>
            <w:rFonts w:ascii="Liberation Serif" w:hAnsi="Liberation Serif"/>
            <w:sz w:val="28"/>
            <w:szCs w:val="28"/>
          </w:rPr>
        </w:pPr>
        <w:r w:rsidRPr="00E05D13">
          <w:rPr>
            <w:rFonts w:ascii="Liberation Serif" w:hAnsi="Liberation Serif"/>
            <w:sz w:val="28"/>
            <w:szCs w:val="28"/>
          </w:rPr>
          <w:fldChar w:fldCharType="begin"/>
        </w:r>
        <w:r w:rsidRPr="00E05D13">
          <w:rPr>
            <w:rFonts w:ascii="Liberation Serif" w:hAnsi="Liberation Serif"/>
            <w:sz w:val="28"/>
            <w:szCs w:val="28"/>
          </w:rPr>
          <w:instrText>PAGE   \* MERGEFORMAT</w:instrText>
        </w:r>
        <w:r w:rsidRPr="00E05D13">
          <w:rPr>
            <w:rFonts w:ascii="Liberation Serif" w:hAnsi="Liberation Serif"/>
            <w:sz w:val="28"/>
            <w:szCs w:val="28"/>
          </w:rPr>
          <w:fldChar w:fldCharType="separate"/>
        </w:r>
        <w:r w:rsidR="00F11C62">
          <w:rPr>
            <w:rFonts w:ascii="Liberation Serif" w:hAnsi="Liberation Serif"/>
            <w:noProof/>
            <w:sz w:val="28"/>
            <w:szCs w:val="28"/>
          </w:rPr>
          <w:t>2</w:t>
        </w:r>
        <w:r w:rsidRPr="00E05D13">
          <w:rPr>
            <w:rFonts w:ascii="Liberation Serif" w:hAnsi="Liberation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CFC"/>
    <w:multiLevelType w:val="multilevel"/>
    <w:tmpl w:val="E41830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703A5"/>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7352E"/>
    <w:multiLevelType w:val="hybridMultilevel"/>
    <w:tmpl w:val="80C81F18"/>
    <w:lvl w:ilvl="0" w:tplc="70921FE0">
      <w:start w:val="1"/>
      <w:numFmt w:val="decimal"/>
      <w:lvlText w:val="%1."/>
      <w:lvlJc w:val="left"/>
      <w:pPr>
        <w:ind w:left="720"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82378"/>
    <w:multiLevelType w:val="hybridMultilevel"/>
    <w:tmpl w:val="68A2AF56"/>
    <w:lvl w:ilvl="0" w:tplc="70921FE0">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354C92"/>
    <w:multiLevelType w:val="multilevel"/>
    <w:tmpl w:val="0419001F"/>
    <w:lvl w:ilvl="0">
      <w:start w:val="1"/>
      <w:numFmt w:val="decimal"/>
      <w:lvlText w:val="%1."/>
      <w:lvlJc w:val="left"/>
      <w:pPr>
        <w:ind w:left="360" w:hanging="360"/>
      </w:pPr>
      <w:rPr>
        <w:rFonts w:hint="default"/>
        <w:spacing w:val="0"/>
        <w:w w:val="10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DD5556"/>
    <w:multiLevelType w:val="hybridMultilevel"/>
    <w:tmpl w:val="7090BB28"/>
    <w:lvl w:ilvl="0" w:tplc="42D09DD4">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4549A"/>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8325B"/>
    <w:multiLevelType w:val="multilevel"/>
    <w:tmpl w:val="01BA7F3E"/>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D07729"/>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2650C22"/>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0903FF"/>
    <w:multiLevelType w:val="multilevel"/>
    <w:tmpl w:val="DB0A8FDC"/>
    <w:lvl w:ilvl="0">
      <w:start w:val="4"/>
      <w:numFmt w:val="decimal"/>
      <w:lvlText w:val="%1."/>
      <w:lvlJc w:val="left"/>
      <w:pPr>
        <w:ind w:left="435" w:hanging="43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37A746EB"/>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B1F5B88"/>
    <w:multiLevelType w:val="hybridMultilevel"/>
    <w:tmpl w:val="45F42C18"/>
    <w:lvl w:ilvl="0" w:tplc="E2F42DEA">
      <w:start w:val="1"/>
      <w:numFmt w:val="decimal"/>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30EE8"/>
    <w:multiLevelType w:val="hybridMultilevel"/>
    <w:tmpl w:val="148A7B10"/>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7C31BC"/>
    <w:multiLevelType w:val="hybridMultilevel"/>
    <w:tmpl w:val="EACC5464"/>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8D72D1"/>
    <w:multiLevelType w:val="hybridMultilevel"/>
    <w:tmpl w:val="F78EA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7F1AD9"/>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92C17"/>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8202A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FE3E1D"/>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E01AC"/>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033424A"/>
    <w:multiLevelType w:val="hybridMultilevel"/>
    <w:tmpl w:val="944A72B8"/>
    <w:lvl w:ilvl="0" w:tplc="CB14429A">
      <w:start w:val="1"/>
      <w:numFmt w:val="bullet"/>
      <w:lvlText w:val="-"/>
      <w:lvlJc w:val="left"/>
      <w:pPr>
        <w:ind w:left="1429" w:hanging="360"/>
      </w:pPr>
      <w:rPr>
        <w:rFonts w:ascii="Times New Roman" w:hAnsi="Times New Roman" w:cs="Times New Roman"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2022003"/>
    <w:multiLevelType w:val="hybridMultilevel"/>
    <w:tmpl w:val="EACC5464"/>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3C6399"/>
    <w:multiLevelType w:val="multilevel"/>
    <w:tmpl w:val="0419001F"/>
    <w:lvl w:ilvl="0">
      <w:start w:val="1"/>
      <w:numFmt w:val="decimal"/>
      <w:lvlText w:val="%1."/>
      <w:lvlJc w:val="left"/>
      <w:pPr>
        <w:ind w:left="360" w:hanging="360"/>
      </w:pPr>
      <w:rPr>
        <w:rFonts w:hint="default"/>
        <w:spacing w:val="0"/>
        <w:w w:val="100"/>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416480"/>
    <w:multiLevelType w:val="hybridMultilevel"/>
    <w:tmpl w:val="CA50E972"/>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F1198B"/>
    <w:multiLevelType w:val="multilevel"/>
    <w:tmpl w:val="E41830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B340250"/>
    <w:multiLevelType w:val="multilevel"/>
    <w:tmpl w:val="F2F2AE4A"/>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6F4043B8"/>
    <w:multiLevelType w:val="hybridMultilevel"/>
    <w:tmpl w:val="321E343E"/>
    <w:lvl w:ilvl="0" w:tplc="04190011">
      <w:start w:val="1"/>
      <w:numFmt w:val="decimal"/>
      <w:lvlText w:val="%1)"/>
      <w:lvlJc w:val="left"/>
      <w:pPr>
        <w:ind w:left="1429" w:hanging="360"/>
      </w:pPr>
      <w:rPr>
        <w:rFonts w:hint="default"/>
        <w:spacing w:val="0"/>
        <w:w w:val="100"/>
        <w:positio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0485AEC"/>
    <w:multiLevelType w:val="multilevel"/>
    <w:tmpl w:val="0419001F"/>
    <w:lvl w:ilvl="0">
      <w:start w:val="1"/>
      <w:numFmt w:val="decimal"/>
      <w:lvlText w:val="%1."/>
      <w:lvlJc w:val="left"/>
      <w:pPr>
        <w:ind w:left="8299"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592020"/>
    <w:multiLevelType w:val="hybridMultilevel"/>
    <w:tmpl w:val="EACC5464"/>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A46202"/>
    <w:multiLevelType w:val="hybridMultilevel"/>
    <w:tmpl w:val="E6248280"/>
    <w:lvl w:ilvl="0" w:tplc="E2F42DEA">
      <w:start w:val="1"/>
      <w:numFmt w:val="decimal"/>
      <w:suff w:val="nothing"/>
      <w:lvlText w:val="%1"/>
      <w:lvlJc w:val="left"/>
      <w:pPr>
        <w:ind w:left="0" w:firstLine="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504C4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21"/>
  </w:num>
  <w:num w:numId="4">
    <w:abstractNumId w:val="17"/>
  </w:num>
  <w:num w:numId="5">
    <w:abstractNumId w:val="11"/>
  </w:num>
  <w:num w:numId="6">
    <w:abstractNumId w:val="12"/>
  </w:num>
  <w:num w:numId="7">
    <w:abstractNumId w:val="2"/>
  </w:num>
  <w:num w:numId="8">
    <w:abstractNumId w:val="1"/>
  </w:num>
  <w:num w:numId="9">
    <w:abstractNumId w:val="5"/>
  </w:num>
  <w:num w:numId="10">
    <w:abstractNumId w:val="14"/>
  </w:num>
  <w:num w:numId="11">
    <w:abstractNumId w:val="22"/>
  </w:num>
  <w:num w:numId="12">
    <w:abstractNumId w:val="9"/>
  </w:num>
  <w:num w:numId="13">
    <w:abstractNumId w:val="23"/>
  </w:num>
  <w:num w:numId="14">
    <w:abstractNumId w:val="0"/>
  </w:num>
  <w:num w:numId="15">
    <w:abstractNumId w:val="7"/>
  </w:num>
  <w:num w:numId="16">
    <w:abstractNumId w:val="31"/>
  </w:num>
  <w:num w:numId="17">
    <w:abstractNumId w:val="8"/>
  </w:num>
  <w:num w:numId="18">
    <w:abstractNumId w:val="27"/>
  </w:num>
  <w:num w:numId="19">
    <w:abstractNumId w:val="28"/>
  </w:num>
  <w:num w:numId="20">
    <w:abstractNumId w:val="25"/>
  </w:num>
  <w:num w:numId="21">
    <w:abstractNumId w:val="18"/>
  </w:num>
  <w:num w:numId="22">
    <w:abstractNumId w:val="20"/>
  </w:num>
  <w:num w:numId="23">
    <w:abstractNumId w:val="29"/>
  </w:num>
  <w:num w:numId="24">
    <w:abstractNumId w:val="30"/>
  </w:num>
  <w:num w:numId="25">
    <w:abstractNumId w:val="24"/>
  </w:num>
  <w:num w:numId="26">
    <w:abstractNumId w:val="19"/>
  </w:num>
  <w:num w:numId="27">
    <w:abstractNumId w:val="16"/>
  </w:num>
  <w:num w:numId="28">
    <w:abstractNumId w:val="6"/>
  </w:num>
  <w:num w:numId="29">
    <w:abstractNumId w:val="13"/>
  </w:num>
  <w:num w:numId="30">
    <w:abstractNumId w:val="15"/>
  </w:num>
  <w:num w:numId="31">
    <w:abstractNumId w:val="2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B357F0"/>
    <w:rsid w:val="000240B6"/>
    <w:rsid w:val="001A6849"/>
    <w:rsid w:val="002E78A8"/>
    <w:rsid w:val="003061C3"/>
    <w:rsid w:val="00377351"/>
    <w:rsid w:val="003855A1"/>
    <w:rsid w:val="003E51B6"/>
    <w:rsid w:val="005012E4"/>
    <w:rsid w:val="005573C3"/>
    <w:rsid w:val="005C7703"/>
    <w:rsid w:val="00671DAC"/>
    <w:rsid w:val="0071756A"/>
    <w:rsid w:val="007B521C"/>
    <w:rsid w:val="008132E4"/>
    <w:rsid w:val="00943422"/>
    <w:rsid w:val="0096188F"/>
    <w:rsid w:val="009919BC"/>
    <w:rsid w:val="009D255E"/>
    <w:rsid w:val="009D52E8"/>
    <w:rsid w:val="00B357F0"/>
    <w:rsid w:val="00B97E2B"/>
    <w:rsid w:val="00C179D2"/>
    <w:rsid w:val="00CF174C"/>
    <w:rsid w:val="00D36546"/>
    <w:rsid w:val="00D61737"/>
    <w:rsid w:val="00DD6C73"/>
    <w:rsid w:val="00E35687"/>
    <w:rsid w:val="00E506E8"/>
    <w:rsid w:val="00E77BFF"/>
    <w:rsid w:val="00EB34C2"/>
    <w:rsid w:val="00F11C62"/>
    <w:rsid w:val="00F537AB"/>
    <w:rsid w:val="00F625E8"/>
    <w:rsid w:val="00FD1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7F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357F0"/>
    <w:pPr>
      <w:widowControl w:val="0"/>
      <w:autoSpaceDE w:val="0"/>
      <w:autoSpaceDN w:val="0"/>
      <w:spacing w:after="0" w:line="240" w:lineRule="auto"/>
    </w:pPr>
    <w:rPr>
      <w:rFonts w:ascii="Calibri" w:eastAsia="Times New Roman" w:hAnsi="Calibri" w:cs="Calibri"/>
      <w:b/>
      <w:szCs w:val="20"/>
    </w:rPr>
  </w:style>
  <w:style w:type="character" w:customStyle="1" w:styleId="a3">
    <w:name w:val="Текст выноски Знак"/>
    <w:basedOn w:val="a0"/>
    <w:link w:val="a4"/>
    <w:uiPriority w:val="99"/>
    <w:semiHidden/>
    <w:rsid w:val="00B357F0"/>
    <w:rPr>
      <w:rFonts w:ascii="Tahoma" w:eastAsiaTheme="minorHAnsi" w:hAnsi="Tahoma" w:cs="Tahoma"/>
      <w:sz w:val="16"/>
      <w:szCs w:val="16"/>
      <w:lang w:eastAsia="en-US"/>
    </w:rPr>
  </w:style>
  <w:style w:type="paragraph" w:styleId="a4">
    <w:name w:val="Balloon Text"/>
    <w:basedOn w:val="a"/>
    <w:link w:val="a3"/>
    <w:uiPriority w:val="99"/>
    <w:semiHidden/>
    <w:unhideWhenUsed/>
    <w:rsid w:val="00B357F0"/>
    <w:pPr>
      <w:spacing w:after="0" w:line="240" w:lineRule="auto"/>
    </w:pPr>
    <w:rPr>
      <w:rFonts w:ascii="Tahoma" w:eastAsiaTheme="minorHAnsi" w:hAnsi="Tahoma" w:cs="Tahoma"/>
      <w:sz w:val="16"/>
      <w:szCs w:val="16"/>
      <w:lang w:eastAsia="en-US"/>
    </w:rPr>
  </w:style>
  <w:style w:type="paragraph" w:styleId="a5">
    <w:name w:val="List Paragraph"/>
    <w:basedOn w:val="a"/>
    <w:uiPriority w:val="34"/>
    <w:qFormat/>
    <w:rsid w:val="00B357F0"/>
    <w:pPr>
      <w:ind w:left="720"/>
      <w:contextualSpacing/>
    </w:pPr>
    <w:rPr>
      <w:rFonts w:eastAsiaTheme="minorHAnsi"/>
      <w:lang w:eastAsia="en-US"/>
    </w:rPr>
  </w:style>
  <w:style w:type="paragraph" w:styleId="a6">
    <w:name w:val="footnote text"/>
    <w:basedOn w:val="a"/>
    <w:link w:val="a7"/>
    <w:uiPriority w:val="99"/>
    <w:semiHidden/>
    <w:unhideWhenUsed/>
    <w:rsid w:val="00B357F0"/>
    <w:pPr>
      <w:spacing w:after="0" w:line="240" w:lineRule="auto"/>
    </w:pPr>
    <w:rPr>
      <w:rFonts w:eastAsiaTheme="minorHAnsi"/>
      <w:sz w:val="20"/>
      <w:szCs w:val="20"/>
      <w:lang w:eastAsia="en-US"/>
    </w:rPr>
  </w:style>
  <w:style w:type="character" w:customStyle="1" w:styleId="a7">
    <w:name w:val="Текст сноски Знак"/>
    <w:basedOn w:val="a0"/>
    <w:link w:val="a6"/>
    <w:uiPriority w:val="99"/>
    <w:semiHidden/>
    <w:rsid w:val="00B357F0"/>
    <w:rPr>
      <w:rFonts w:eastAsiaTheme="minorHAnsi"/>
      <w:sz w:val="20"/>
      <w:szCs w:val="20"/>
      <w:lang w:eastAsia="en-US"/>
    </w:rPr>
  </w:style>
  <w:style w:type="character" w:styleId="a8">
    <w:name w:val="footnote reference"/>
    <w:basedOn w:val="a0"/>
    <w:uiPriority w:val="99"/>
    <w:semiHidden/>
    <w:unhideWhenUsed/>
    <w:rsid w:val="00B357F0"/>
    <w:rPr>
      <w:vertAlign w:val="superscript"/>
    </w:rPr>
  </w:style>
  <w:style w:type="character" w:styleId="a9">
    <w:name w:val="Hyperlink"/>
    <w:basedOn w:val="a0"/>
    <w:uiPriority w:val="99"/>
    <w:unhideWhenUsed/>
    <w:rsid w:val="00B357F0"/>
    <w:rPr>
      <w:color w:val="0000FF" w:themeColor="hyperlink"/>
      <w:u w:val="single"/>
    </w:rPr>
  </w:style>
  <w:style w:type="paragraph" w:styleId="aa">
    <w:name w:val="header"/>
    <w:basedOn w:val="a"/>
    <w:link w:val="ab"/>
    <w:uiPriority w:val="99"/>
    <w:unhideWhenUsed/>
    <w:rsid w:val="00B357F0"/>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B357F0"/>
    <w:rPr>
      <w:rFonts w:eastAsiaTheme="minorHAnsi"/>
      <w:lang w:eastAsia="en-US"/>
    </w:rPr>
  </w:style>
  <w:style w:type="paragraph" w:styleId="ac">
    <w:name w:val="footer"/>
    <w:basedOn w:val="a"/>
    <w:link w:val="ad"/>
    <w:uiPriority w:val="99"/>
    <w:unhideWhenUsed/>
    <w:rsid w:val="00B357F0"/>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B357F0"/>
    <w:rPr>
      <w:rFonts w:eastAsiaTheme="minorHAnsi"/>
      <w:lang w:eastAsia="en-US"/>
    </w:rPr>
  </w:style>
  <w:style w:type="character" w:customStyle="1" w:styleId="ae">
    <w:name w:val="Текст примечания Знак"/>
    <w:basedOn w:val="a0"/>
    <w:link w:val="af"/>
    <w:uiPriority w:val="99"/>
    <w:semiHidden/>
    <w:rsid w:val="00B357F0"/>
    <w:rPr>
      <w:rFonts w:eastAsiaTheme="minorHAnsi"/>
      <w:sz w:val="20"/>
      <w:szCs w:val="20"/>
      <w:lang w:eastAsia="en-US"/>
    </w:rPr>
  </w:style>
  <w:style w:type="paragraph" w:styleId="af">
    <w:name w:val="annotation text"/>
    <w:basedOn w:val="a"/>
    <w:link w:val="ae"/>
    <w:uiPriority w:val="99"/>
    <w:semiHidden/>
    <w:unhideWhenUsed/>
    <w:rsid w:val="00B357F0"/>
    <w:pPr>
      <w:spacing w:line="240" w:lineRule="auto"/>
    </w:pPr>
    <w:rPr>
      <w:rFonts w:eastAsiaTheme="minorHAnsi"/>
      <w:sz w:val="20"/>
      <w:szCs w:val="20"/>
      <w:lang w:eastAsia="en-US"/>
    </w:rPr>
  </w:style>
  <w:style w:type="character" w:customStyle="1" w:styleId="af0">
    <w:name w:val="Тема примечания Знак"/>
    <w:basedOn w:val="ae"/>
    <w:link w:val="af1"/>
    <w:uiPriority w:val="99"/>
    <w:semiHidden/>
    <w:rsid w:val="00B357F0"/>
    <w:rPr>
      <w:b/>
      <w:bCs/>
    </w:rPr>
  </w:style>
  <w:style w:type="paragraph" w:styleId="af1">
    <w:name w:val="annotation subject"/>
    <w:basedOn w:val="af"/>
    <w:next w:val="af"/>
    <w:link w:val="af0"/>
    <w:uiPriority w:val="99"/>
    <w:semiHidden/>
    <w:unhideWhenUsed/>
    <w:rsid w:val="00B357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sb"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yperlink" Target="consultantplus://offline/ref=EE0BB2294ADC1E47F900A46F0F5B9572C9DDD51E6FB04D3CFC7E73B290D2AD5C5E64169916346244619E8AC80F8FC68051nClBI" TargetMode="External"/><Relationship Id="rId12" Type="http://schemas.openxmlformats.org/officeDocument/2006/relationships/hyperlink" Target="consultantplus://offline/ref=73237C250D7DC8203E6597EB6CD1D05D1163A8F8071BFFC111F1ADFE7A84F54E73974706195E2D583499F66BDFEE7184D177FCAC3AECF240D097374EW6nDK"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237C250D7DC8203E6597EB6CD1D05D1163A8F8071BFFC111F1ADFE7A84F54E73974706195E2D583499F36EDCEE7184D177FCAC3AECF240D097374EW6n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9.xml"/><Relationship Id="rId10" Type="http://schemas.openxmlformats.org/officeDocument/2006/relationships/hyperlink" Target="consultantplus://offline/ref=73237C250D7DC8203E6597EB6CD1D05D1163A8F8071BFFC111F1ADFE7A84F54E73974706195E2D583499F46FD4EE7184D177FCAC3AECF240D097374EW6nDK"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ref=73237C250D7DC8203E6597EB6CD1D05D1163A8F8071BFFC111F1ADFE7A84F54E73974706195E2D583499F66ADFEE7184D177FCAC3AECF240D097374EW6nDK" TargetMode="Externa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26</Pages>
  <Words>5749</Words>
  <Characters>32772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Компьютер-2</dc:creator>
  <cp:keywords/>
  <dc:description/>
  <cp:lastModifiedBy>luba</cp:lastModifiedBy>
  <cp:revision>5</cp:revision>
  <cp:lastPrinted>2020-02-25T03:30:00Z</cp:lastPrinted>
  <dcterms:created xsi:type="dcterms:W3CDTF">2020-02-20T10:38:00Z</dcterms:created>
  <dcterms:modified xsi:type="dcterms:W3CDTF">2020-02-25T03:42:00Z</dcterms:modified>
</cp:coreProperties>
</file>