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57" w:rsidRPr="00E031D9" w:rsidRDefault="009D4857" w:rsidP="009D485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1D9" w:rsidRDefault="00E031D9" w:rsidP="009D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D9" w:rsidRPr="009D4857" w:rsidRDefault="00E031D9" w:rsidP="009D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57" w:rsidRPr="009D4857" w:rsidRDefault="009D4857" w:rsidP="009D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57" w:rsidRPr="009D4857" w:rsidRDefault="000E19B4" w:rsidP="009D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</w:t>
      </w:r>
      <w:r w:rsidR="000544D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4857"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4857"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D4857"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9D4857" w:rsidRPr="009D4857" w:rsidRDefault="009D4857" w:rsidP="009D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57" w:rsidRDefault="009D4857" w:rsidP="009D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9B4" w:rsidRDefault="000E19B4" w:rsidP="009D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9B4" w:rsidRPr="009D4857" w:rsidRDefault="000E19B4" w:rsidP="009D4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57" w:rsidRPr="000C165C" w:rsidRDefault="009D4857" w:rsidP="009D4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16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Порядка расходования целевых средств из областного бюдж</w:t>
      </w:r>
      <w:bookmarkStart w:id="0" w:name="_GoBack"/>
      <w:bookmarkEnd w:id="0"/>
      <w:r w:rsidRPr="000C16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ета, предоставленных бюджету Асбестовского городского округа </w:t>
      </w:r>
      <w:r w:rsidR="000E1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0C16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форме субвенций на осуществление государственного полномочия </w:t>
      </w:r>
      <w:r w:rsidR="000E19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</w:r>
      <w:r w:rsidRPr="000C16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созданию административных комиссий, в 201</w:t>
      </w:r>
      <w:r w:rsidR="00524CC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</w:t>
      </w:r>
      <w:r w:rsidRPr="000C165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году</w:t>
      </w:r>
    </w:p>
    <w:p w:rsidR="009D4857" w:rsidRDefault="009D4857" w:rsidP="009D4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19B4" w:rsidRPr="009D4857" w:rsidRDefault="000E19B4" w:rsidP="009D48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4857" w:rsidRPr="009D4857" w:rsidRDefault="009D4857" w:rsidP="000E19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Свердловской области от 23 мая 2011 года №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</w:t>
      </w:r>
      <w:r w:rsidR="00AA4151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административных комиссий», П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Свердловской области от 24.08.2011 № 1128-ПП «Об административных комиссиях», руководствуясь статьями 2</w:t>
      </w:r>
      <w:r w:rsidR="005B5C5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, 30 Устава Асбестовского городского округа, решениями Думы Асбестовского городского округа от 30.09.2011 № 59/5 «Об утверждении Положения «Об административной комиссии Асбестовского городского округа», от 2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33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Асбестовского городского округа на 201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B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201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B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5C5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4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1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Асбестовского городского округа</w:t>
      </w:r>
    </w:p>
    <w:p w:rsidR="009D4857" w:rsidRPr="009D4857" w:rsidRDefault="009D4857" w:rsidP="000E19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0C1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Pr="009D4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4857" w:rsidRPr="009D4857" w:rsidRDefault="009D4857" w:rsidP="000E19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Порядок расходования целевых средств из областного бюджета, предоставленных бюджету Асбестовского городского округа в форме субвенций на осуществление государственного полномочия </w:t>
      </w:r>
      <w:r w:rsidRPr="009D48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созданию административных комиссий,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Порядок) (прилагается).</w:t>
      </w:r>
    </w:p>
    <w:p w:rsidR="009D4857" w:rsidRPr="009D4857" w:rsidRDefault="009D4857" w:rsidP="000E19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Назначить администрацию Асбестовского городского округа главным администратором доходов, главным распорядителем и получателем средств, предусмотренных бюджету Асбестовского городского округа на осуществление государственного полномочия по </w:t>
      </w:r>
      <w:r w:rsidRPr="009D485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созданию административных комиссий,</w:t>
      </w:r>
      <w:r w:rsidR="000E19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0E19B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9D4857" w:rsidRPr="009D4857" w:rsidRDefault="009D4857" w:rsidP="000E19B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целевые средства областного бюджета, предоставленные бюджету Асбестовского городского округа в форме субвенций на осуществление государственного полномочия по созданию административных комиссий, 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подлежат зачислению в доход бюджета Асбестовского городского округа по коду бюджетной классификации доходов</w:t>
      </w:r>
      <w:r w:rsidR="00F1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D1" w:rsidRPr="00D02BE4">
        <w:rPr>
          <w:rFonts w:ascii="Times New Roman" w:eastAsia="Times New Roman" w:hAnsi="Times New Roman" w:cs="Times New Roman"/>
          <w:sz w:val="28"/>
          <w:szCs w:val="28"/>
          <w:lang w:eastAsia="ru-RU"/>
        </w:rPr>
        <w:t>901202</w:t>
      </w:r>
      <w:r w:rsidR="005B5C5F" w:rsidRPr="00D02BE4">
        <w:rPr>
          <w:rFonts w:ascii="Times New Roman" w:eastAsia="Times New Roman" w:hAnsi="Times New Roman" w:cs="Times New Roman"/>
          <w:sz w:val="28"/>
          <w:szCs w:val="28"/>
          <w:lang w:eastAsia="ru-RU"/>
        </w:rPr>
        <w:t>30024040000151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«Субвенции </w:t>
      </w:r>
      <w:r w:rsidR="005B5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государственного полномочия Свердловской области по созданию административных комиссий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4857" w:rsidRPr="009D4857" w:rsidRDefault="005B5C5F" w:rsidP="000E19B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D4857"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Муниципальному казенному учреждению </w:t>
      </w:r>
      <w:r w:rsid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4857"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сбестовского городского округа «Центр обеспечения деятельности органов местного самоуправления»(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Фомина Г.А.</w:t>
      </w:r>
      <w:r w:rsidR="009D4857"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D4857" w:rsidRPr="009D4857" w:rsidRDefault="009D4857" w:rsidP="000E19B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результативность, адресность и целевой характер использования бюджетных средств в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бюджетными ассигнованиями, лимитами бюджетных обязательств;</w:t>
      </w:r>
    </w:p>
    <w:p w:rsidR="009D4857" w:rsidRPr="009D4857" w:rsidRDefault="009D4857" w:rsidP="000E19B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уведомлять своевременно Финансовое управление администрации Асбестовского городского округа о суммах и датах поступлений средств областного бюджета;</w:t>
      </w:r>
    </w:p>
    <w:p w:rsidR="009D4857" w:rsidRDefault="009D4857" w:rsidP="000E19B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представлять отчет о расходовании субвенций из областного бюджета бюджету Асбестовского городского округа на осуществление переданного органам местного самоуправления государственного полномочия по созданию администра</w:t>
      </w:r>
      <w:r w:rsidR="000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комиссий (далее - </w:t>
      </w:r>
      <w:r w:rsidR="005B5C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44D1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тчет)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Отчет представляется 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 обеспечения деятельности мировых судей Свердловской области ежеквартально нарастающим итогом в срок до 15 числа месяца, следующего за отчетным кварталом.</w:t>
      </w:r>
    </w:p>
    <w:p w:rsidR="009D4857" w:rsidRPr="009D4857" w:rsidRDefault="009D4857" w:rsidP="000E19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5C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Финансовому управлению администрации Асбестовского</w:t>
      </w:r>
      <w:r w:rsidR="000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(Ковязина Т.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С.):</w:t>
      </w:r>
    </w:p>
    <w:p w:rsidR="009D4857" w:rsidRPr="009D4857" w:rsidRDefault="009D4857" w:rsidP="000E19B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финансирование расходов, связанных с осуществлением государственного полномочия по созданию административных комиссий, 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сводной бюджетной росписью на 201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пределах лимитов бюджетных обязательств и предельных объемов финансирования расходов, предусмотренных в установленном порядке на указанные цели администрации Асбестовского городского округа;</w:t>
      </w:r>
    </w:p>
    <w:p w:rsidR="00E17799" w:rsidRDefault="009D4857" w:rsidP="000E19B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осуществлять финансовый контроль за использованием средств областного бюджета.</w:t>
      </w:r>
    </w:p>
    <w:p w:rsidR="009D4857" w:rsidRPr="00E17799" w:rsidRDefault="005B5C5F" w:rsidP="000E19B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9D4857" w:rsidRP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Настоящее постановление вступ</w:t>
      </w:r>
      <w:r w:rsid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ает в силу с </w:t>
      </w:r>
      <w:r w:rsidR="000C165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0544D1">
        <w:rPr>
          <w:rFonts w:ascii="Times New Roman" w:eastAsia="Times New Roman" w:hAnsi="Times New Roman" w:cs="Times New Roman"/>
          <w:sz w:val="28"/>
          <w:szCs w:val="24"/>
          <w:lang w:eastAsia="ru-RU"/>
        </w:rPr>
        <w:t>1 января 201</w:t>
      </w:r>
      <w:r w:rsidR="00524CC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0544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4857" w:rsidRPr="009D4857" w:rsidRDefault="005B5C5F" w:rsidP="004E425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D4857" w:rsidRP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Контроль за исполнением настоящего постановления </w:t>
      </w:r>
      <w:r w:rsidR="009C5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возложить на </w:t>
      </w:r>
      <w:r w:rsidR="00E1779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C59A7">
        <w:rPr>
          <w:rFonts w:ascii="Times New Roman" w:eastAsia="Times New Roman" w:hAnsi="Times New Roman" w:cs="Times New Roman"/>
          <w:sz w:val="28"/>
          <w:szCs w:val="24"/>
          <w:lang w:eastAsia="ru-RU"/>
        </w:rPr>
        <w:t>ервого заместителя главы администрации Асбестовского городского округа</w:t>
      </w:r>
      <w:r w:rsidR="004E42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D02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Л.И. </w:t>
      </w:r>
      <w:r w:rsidR="000544D1">
        <w:rPr>
          <w:rFonts w:ascii="Times New Roman" w:eastAsia="Times New Roman" w:hAnsi="Times New Roman" w:cs="Times New Roman"/>
          <w:sz w:val="28"/>
          <w:szCs w:val="24"/>
          <w:lang w:eastAsia="ru-RU"/>
        </w:rPr>
        <w:t>Кирьянов</w:t>
      </w:r>
      <w:r w:rsidR="00D02BE4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0C165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4857" w:rsidRDefault="009D4857" w:rsidP="000E19B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44D1" w:rsidRPr="009D4857" w:rsidRDefault="000544D1" w:rsidP="000E19B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19B4" w:rsidRDefault="009D4857" w:rsidP="000E19B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D4857" w:rsidRPr="009D4857" w:rsidRDefault="009D4857" w:rsidP="000E19B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Асбестовского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r w:rsidR="00BE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Тихонова</w:t>
      </w:r>
    </w:p>
    <w:p w:rsidR="00E17799" w:rsidRDefault="00E177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4857" w:rsidRPr="009D4857" w:rsidRDefault="009D4857" w:rsidP="00AE604C">
      <w:pPr>
        <w:keepNext/>
        <w:spacing w:after="0" w:line="240" w:lineRule="auto"/>
        <w:ind w:left="5670" w:right="-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D4857" w:rsidRPr="009D4857" w:rsidRDefault="009D4857" w:rsidP="00AE604C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E19B4" w:rsidRDefault="009D4857" w:rsidP="00AE604C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Асбестовского городского округа </w:t>
      </w:r>
    </w:p>
    <w:p w:rsidR="009D4857" w:rsidRPr="009D4857" w:rsidRDefault="009D4857" w:rsidP="00AE604C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0544D1">
        <w:rPr>
          <w:rFonts w:ascii="Times New Roman" w:eastAsia="Times New Roman" w:hAnsi="Times New Roman" w:cs="Times New Roman"/>
          <w:sz w:val="28"/>
          <w:szCs w:val="28"/>
          <w:lang w:eastAsia="ru-RU"/>
        </w:rPr>
        <w:t>01.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9D4857" w:rsidRPr="009D4857" w:rsidRDefault="009D4857" w:rsidP="00AE604C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расходования целевых средств из областного бюджета,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предоставленных бюджету Асбестовского городского округа 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субвенций на осуществление государственного полномочия по созданию административных комиссий, </w:t>
      </w:r>
      <w:r w:rsid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  </w:t>
      </w:r>
    </w:p>
    <w:p w:rsidR="009D4857" w:rsidRPr="009D4857" w:rsidRDefault="009D4857" w:rsidP="0056546C">
      <w:pPr>
        <w:spacing w:after="0" w:line="240" w:lineRule="auto"/>
        <w:ind w:left="-426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57" w:rsidRPr="009D4857" w:rsidRDefault="009D4857" w:rsidP="00AE604C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857" w:rsidRPr="009D4857" w:rsidRDefault="009D4857" w:rsidP="00AE604C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48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</w:t>
      </w:r>
    </w:p>
    <w:p w:rsidR="000E19B4" w:rsidRDefault="009D4857" w:rsidP="00AE604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48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расходования целевых средств из областного бюджета, предоставленных бюджету Асбестовского городского округа в форме субвенций </w:t>
      </w:r>
      <w:r w:rsidR="00AE60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9D48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осуществление государственного полномочия по созданию административных комиссий, </w:t>
      </w:r>
    </w:p>
    <w:p w:rsidR="009D4857" w:rsidRPr="009D4857" w:rsidRDefault="009D4857" w:rsidP="00AE604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48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201</w:t>
      </w:r>
      <w:r w:rsidR="00524C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9D48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 </w:t>
      </w:r>
    </w:p>
    <w:p w:rsidR="009D4857" w:rsidRPr="009D4857" w:rsidRDefault="009D4857" w:rsidP="00AE604C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48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524CC3" w:rsidRDefault="009D4857" w:rsidP="00AE604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</w:t>
      </w:r>
      <w:r w:rsid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разработан в соответствии с Бюджетным к</w:t>
      </w:r>
      <w:r w:rsidR="000E1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одексом Российской Федерации, </w:t>
      </w:r>
      <w:r w:rsidRP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Законом </w:t>
      </w:r>
      <w:r w:rsidR="000E19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Свердловской области от 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мая 2011 года </w:t>
      </w:r>
      <w:r w:rsid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</w:t>
      </w:r>
      <w:r w:rsid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органов местного самоуправления муниципальных образовани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расположенных на территории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Свердловской области, государственным полномочием Свердловской области по созданию административных комиссий», постановлением Правительства Свердловской области от 24.08.2011 № 1128-ПП «Об административных комиссиях», решени</w:t>
      </w:r>
      <w:r w:rsidR="0056546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Асбестовского городского округа от 30.09.201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№ 59/5 «Об административной комиссии Асбестовского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округа». Порядок определяет условия расходования целевых средств из областного бюджета, предоставленных бюджету Асбестовского городского округа в ф</w:t>
      </w:r>
      <w:r w:rsidR="000E1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субвенций на осуществление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полномочия Свердловской области по созданию административных комиссий, в 201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– </w:t>
      </w:r>
      <w:r w:rsidR="00524C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бвенции).</w:t>
      </w:r>
    </w:p>
    <w:p w:rsidR="009D4857" w:rsidRPr="009D4857" w:rsidRDefault="009D4857" w:rsidP="00AE604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Расходование субвенций на осуществление переданного органам местного самоуправления государственного полномочия по созданию административных комиссий осуществляется по разделу </w:t>
      </w:r>
      <w:r w:rsidR="000544D1">
        <w:rPr>
          <w:rFonts w:ascii="Times New Roman" w:eastAsia="Times New Roman" w:hAnsi="Times New Roman" w:cs="Times New Roman"/>
          <w:sz w:val="28"/>
          <w:szCs w:val="28"/>
          <w:lang w:eastAsia="ru-RU"/>
        </w:rPr>
        <w:t>0100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«Общегосударственные вопросы», подразделу</w:t>
      </w:r>
      <w:r w:rsidR="000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0113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«Другие общегосударственные вопросы», целевой статье </w:t>
      </w:r>
      <w:r w:rsidR="006530A9">
        <w:rPr>
          <w:rFonts w:ascii="Times New Roman" w:eastAsia="Times New Roman" w:hAnsi="Times New Roman" w:cs="Times New Roman"/>
          <w:sz w:val="28"/>
          <w:szCs w:val="28"/>
          <w:lang w:eastAsia="ru-RU"/>
        </w:rPr>
        <w:t>9901641200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14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государственного полномочия Свердловской области по созданию административных комиссий», </w:t>
      </w:r>
      <w:r w:rsidR="000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расходов, кодам операций сектора государственного управления</w:t>
      </w:r>
      <w:r w:rsidR="00D0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</w:t>
      </w:r>
      <w:r w:rsidR="00AA41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02B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4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(сто </w:t>
      </w:r>
      <w:r w:rsidR="00AA415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D0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AA41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</w:t>
      </w:r>
      <w:r w:rsidR="00D02BE4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Pr="009D4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857" w:rsidRPr="009D4857" w:rsidRDefault="009D4857" w:rsidP="00AE604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3. Осуществление государственного полномочия по созданию административных комиссий возлагается на администрацию Асбестовского городского округа.</w:t>
      </w:r>
    </w:p>
    <w:p w:rsidR="009D4857" w:rsidRPr="009D4857" w:rsidRDefault="009D4857" w:rsidP="00AE604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>4. Целевые средства областного бюджета используются для финансирования расходов на осуществление деятельности административной комиссии по следующим направлениям:</w:t>
      </w:r>
    </w:p>
    <w:p w:rsidR="009D4857" w:rsidRPr="009D4857" w:rsidRDefault="009D4857" w:rsidP="00AE604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оплата труда</w:t>
      </w:r>
      <w:r w:rsidR="006530A9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начисления на выплаты по оплате труда</w:t>
      </w:r>
      <w:r w:rsidRP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рамках дополнительного соглашения к трудовому договору муниципального служащего, исполняющего функции ответственного секретаря административной комиссии Асбестовского городского округа;</w:t>
      </w:r>
    </w:p>
    <w:p w:rsidR="0056546C" w:rsidRDefault="006530A9" w:rsidP="00AE604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="005654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приобретение канцелярских товаров и бумаги </w:t>
      </w:r>
      <w:r w:rsidR="0056546C" w:rsidRP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оргтехники</w:t>
      </w:r>
      <w:r w:rsidR="000C165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4857" w:rsidRPr="009D4857" w:rsidRDefault="009D4857" w:rsidP="00AE604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>5. Средства областного бюджета, выделяемые в форме субвенций, включаются в бюджетную смету администрации Асбестовского городского округа на 201</w:t>
      </w:r>
      <w:r w:rsidR="00AA415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год, осуществляющей переданное государственное полномочие по созданию административных комиссий. </w:t>
      </w:r>
    </w:p>
    <w:p w:rsidR="009D4857" w:rsidRPr="009D4857" w:rsidRDefault="009D4857" w:rsidP="00AE604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>6. Средства, полученные из областного бюджета в форме субвенций, носят целевой характер и не могут быть использованы на иные цели.</w:t>
      </w:r>
    </w:p>
    <w:p w:rsidR="009D4857" w:rsidRPr="00E031D9" w:rsidRDefault="009D4857" w:rsidP="00AE604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4857">
        <w:rPr>
          <w:rFonts w:ascii="Times New Roman" w:eastAsia="Times New Roman" w:hAnsi="Times New Roman" w:cs="Times New Roman"/>
          <w:sz w:val="28"/>
          <w:szCs w:val="24"/>
          <w:lang w:eastAsia="ru-RU"/>
        </w:rPr>
        <w:t>Нецелевое использование бюджетных средств влечет применение мер ответственности, предусмотренной бюджетным, административным, уголовным законодательством.</w:t>
      </w:r>
    </w:p>
    <w:sectPr w:rsidR="009D4857" w:rsidRPr="00E031D9" w:rsidSect="000E19B4">
      <w:headerReference w:type="default" r:id="rId8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DB" w:rsidRDefault="007303DB" w:rsidP="000E19B4">
      <w:pPr>
        <w:spacing w:after="0" w:line="240" w:lineRule="auto"/>
      </w:pPr>
      <w:r>
        <w:separator/>
      </w:r>
    </w:p>
  </w:endnote>
  <w:endnote w:type="continuationSeparator" w:id="1">
    <w:p w:rsidR="007303DB" w:rsidRDefault="007303DB" w:rsidP="000E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DB" w:rsidRDefault="007303DB" w:rsidP="000E19B4">
      <w:pPr>
        <w:spacing w:after="0" w:line="240" w:lineRule="auto"/>
      </w:pPr>
      <w:r>
        <w:separator/>
      </w:r>
    </w:p>
  </w:footnote>
  <w:footnote w:type="continuationSeparator" w:id="1">
    <w:p w:rsidR="007303DB" w:rsidRDefault="007303DB" w:rsidP="000E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1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19B4" w:rsidRPr="000E19B4" w:rsidRDefault="000E19B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19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19B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E19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60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19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19B4" w:rsidRDefault="000E19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70B1"/>
    <w:multiLevelType w:val="multilevel"/>
    <w:tmpl w:val="05E8F5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AB7F4D"/>
    <w:multiLevelType w:val="hybridMultilevel"/>
    <w:tmpl w:val="CAA823E0"/>
    <w:lvl w:ilvl="0" w:tplc="4B0A4112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68A071E"/>
    <w:multiLevelType w:val="multilevel"/>
    <w:tmpl w:val="862E3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E2658A"/>
    <w:multiLevelType w:val="multilevel"/>
    <w:tmpl w:val="45321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F06C54"/>
    <w:multiLevelType w:val="multilevel"/>
    <w:tmpl w:val="5ADE6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AF7"/>
    <w:rsid w:val="000544D1"/>
    <w:rsid w:val="000C165C"/>
    <w:rsid w:val="000E19B4"/>
    <w:rsid w:val="001C6F13"/>
    <w:rsid w:val="00421207"/>
    <w:rsid w:val="004E425E"/>
    <w:rsid w:val="00524CC3"/>
    <w:rsid w:val="0056546C"/>
    <w:rsid w:val="005B5C5F"/>
    <w:rsid w:val="006530A9"/>
    <w:rsid w:val="006B0F46"/>
    <w:rsid w:val="007303DB"/>
    <w:rsid w:val="008E3BF6"/>
    <w:rsid w:val="00915AF7"/>
    <w:rsid w:val="009C59A7"/>
    <w:rsid w:val="009D4857"/>
    <w:rsid w:val="00A3144D"/>
    <w:rsid w:val="00AA4151"/>
    <w:rsid w:val="00AE604C"/>
    <w:rsid w:val="00B31EE1"/>
    <w:rsid w:val="00BA2FA3"/>
    <w:rsid w:val="00BE3395"/>
    <w:rsid w:val="00C61F06"/>
    <w:rsid w:val="00D02BE4"/>
    <w:rsid w:val="00E031D9"/>
    <w:rsid w:val="00E17799"/>
    <w:rsid w:val="00EF0C04"/>
    <w:rsid w:val="00F1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485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4857"/>
    <w:rPr>
      <w:rFonts w:ascii="Times New Roman" w:eastAsia="Times New Roman" w:hAnsi="Times New Roman" w:cs="Times New Roman"/>
      <w:b/>
      <w:bCs/>
      <w:i/>
      <w:iCs/>
      <w:spacing w:val="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D4857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9D485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40">
    <w:name w:val="Основной текст (4)"/>
    <w:basedOn w:val="a"/>
    <w:link w:val="4"/>
    <w:rsid w:val="009D4857"/>
    <w:pPr>
      <w:widowControl w:val="0"/>
      <w:shd w:val="clear" w:color="auto" w:fill="FFFFFF"/>
      <w:spacing w:before="480"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4"/>
    </w:rPr>
  </w:style>
  <w:style w:type="paragraph" w:customStyle="1" w:styleId="50">
    <w:name w:val="Основной текст (5)"/>
    <w:basedOn w:val="a"/>
    <w:link w:val="5"/>
    <w:rsid w:val="009D485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05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E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19B4"/>
  </w:style>
  <w:style w:type="paragraph" w:styleId="a8">
    <w:name w:val="footer"/>
    <w:basedOn w:val="a"/>
    <w:link w:val="a9"/>
    <w:uiPriority w:val="99"/>
    <w:semiHidden/>
    <w:unhideWhenUsed/>
    <w:rsid w:val="000E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1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D485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D4857"/>
    <w:rPr>
      <w:rFonts w:ascii="Times New Roman" w:eastAsia="Times New Roman" w:hAnsi="Times New Roman" w:cs="Times New Roman"/>
      <w:b/>
      <w:bCs/>
      <w:i/>
      <w:iCs/>
      <w:spacing w:val="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D4857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9D485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40">
    <w:name w:val="Основной текст (4)"/>
    <w:basedOn w:val="a"/>
    <w:link w:val="4"/>
    <w:rsid w:val="009D4857"/>
    <w:pPr>
      <w:widowControl w:val="0"/>
      <w:shd w:val="clear" w:color="auto" w:fill="FFFFFF"/>
      <w:spacing w:before="480"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4"/>
    </w:rPr>
  </w:style>
  <w:style w:type="paragraph" w:customStyle="1" w:styleId="50">
    <w:name w:val="Основной текст (5)"/>
    <w:basedOn w:val="a"/>
    <w:link w:val="5"/>
    <w:rsid w:val="009D485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6"/>
    </w:rPr>
  </w:style>
  <w:style w:type="paragraph" w:styleId="a4">
    <w:name w:val="Balloon Text"/>
    <w:basedOn w:val="a"/>
    <w:link w:val="a5"/>
    <w:uiPriority w:val="99"/>
    <w:semiHidden/>
    <w:unhideWhenUsed/>
    <w:rsid w:val="0005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4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4A02-FF7B-4484-9B07-E3B103EC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luba</cp:lastModifiedBy>
  <cp:revision>5</cp:revision>
  <cp:lastPrinted>2018-01-16T11:31:00Z</cp:lastPrinted>
  <dcterms:created xsi:type="dcterms:W3CDTF">2018-01-16T11:18:00Z</dcterms:created>
  <dcterms:modified xsi:type="dcterms:W3CDTF">2018-01-16T11:36:00Z</dcterms:modified>
</cp:coreProperties>
</file>