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C7" w:rsidRPr="0038420B" w:rsidRDefault="0038420B" w:rsidP="003842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20B"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543DA2">
        <w:rPr>
          <w:rFonts w:ascii="Times New Roman" w:eastAsia="Arial Unicode MS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‎«О государственном контроле (надзоре) и муниципальном контроле в Российской Федерации» и в соответствии с настоящим положением.</w:t>
      </w:r>
      <w:proofErr w:type="gramEnd"/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>Сроки подачи жалобы определяются в соответствии с частями 5-11 статьи 40 Федерального закона ‎«О государственном контроле (надзоре) и муниципальном контроле в Российской Федерации».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white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Жалоба </w:t>
      </w:r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на действия (бездействие) уполномоченного должностного лица, подлежит рассмотрению руководителем (заместителем руководителя) органа муниципального контроля </w:t>
      </w:r>
      <w:r>
        <w:rPr>
          <w:rFonts w:ascii="Times New Roman" w:eastAsia="Arial Unicode MS" w:hAnsi="Times New Roman" w:cs="Times New Roman"/>
          <w:sz w:val="28"/>
          <w:szCs w:val="28"/>
          <w:highlight w:val="white"/>
        </w:rPr>
        <w:t>а</w:t>
      </w:r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дминистрации </w:t>
      </w:r>
      <w:r>
        <w:rPr>
          <w:rFonts w:ascii="Times New Roman" w:eastAsia="Arial Unicode MS" w:hAnsi="Times New Roman" w:cs="Times New Roman"/>
          <w:sz w:val="28"/>
          <w:szCs w:val="28"/>
          <w:highlight w:val="white"/>
        </w:rPr>
        <w:t>Асбестовского городского округа</w:t>
      </w:r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. 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white"/>
        </w:rPr>
      </w:pPr>
      <w:r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Жалоба </w:t>
      </w:r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на действия (бездействие) руководителя (заместителя руководителя) органа муниципального контроля, подлежит рассмотрению </w:t>
      </w:r>
      <w:r>
        <w:rPr>
          <w:rFonts w:ascii="Times New Roman" w:eastAsia="Arial Unicode MS" w:hAnsi="Times New Roman" w:cs="Times New Roman"/>
          <w:sz w:val="28"/>
          <w:szCs w:val="28"/>
          <w:highlight w:val="white"/>
        </w:rPr>
        <w:t>г</w:t>
      </w:r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лавой (заместителем главы) </w:t>
      </w:r>
      <w:r>
        <w:rPr>
          <w:rFonts w:ascii="Times New Roman" w:eastAsia="Arial Unicode MS" w:hAnsi="Times New Roman" w:cs="Times New Roman"/>
          <w:sz w:val="28"/>
          <w:szCs w:val="28"/>
          <w:highlight w:val="white"/>
        </w:rPr>
        <w:t>а</w:t>
      </w:r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дминистрации </w:t>
      </w:r>
      <w:r>
        <w:rPr>
          <w:rFonts w:ascii="Times New Roman" w:eastAsia="Arial Unicode MS" w:hAnsi="Times New Roman" w:cs="Times New Roman"/>
          <w:sz w:val="28"/>
          <w:szCs w:val="28"/>
          <w:highlight w:val="white"/>
        </w:rPr>
        <w:t>Асбестовского городского округа</w:t>
      </w:r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</w:rPr>
        <w:t>.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white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</w:rPr>
        <w:t>Срок рассмотрения жалобы не позднее 20 рабочих дней со дня регистрации такой жалобы в органе муниципального контроля.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</w:pPr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итогам рассмотрения жалобы руководитель </w:t>
      </w:r>
      <w:r w:rsidRPr="00543DA2">
        <w:rPr>
          <w:rFonts w:ascii="Times New Roman" w:eastAsia="Arial Unicode MS" w:hAnsi="Times New Roman" w:cs="Times New Roman"/>
          <w:sz w:val="28"/>
          <w:szCs w:val="28"/>
        </w:rPr>
        <w:t xml:space="preserve">(заместитель руководителя) органа муниципального контроля </w:t>
      </w:r>
      <w:r>
        <w:rPr>
          <w:rFonts w:ascii="Times New Roman" w:eastAsia="Arial Unicode MS" w:hAnsi="Times New Roman" w:cs="Times New Roman"/>
          <w:sz w:val="28"/>
          <w:szCs w:val="28"/>
          <w:highlight w:val="white"/>
        </w:rPr>
        <w:t>а</w:t>
      </w:r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дминистрации </w:t>
      </w:r>
      <w:r>
        <w:rPr>
          <w:rFonts w:ascii="Times New Roman" w:eastAsia="Arial Unicode MS" w:hAnsi="Times New Roman" w:cs="Times New Roman"/>
          <w:sz w:val="28"/>
          <w:szCs w:val="28"/>
          <w:highlight w:val="white"/>
        </w:rPr>
        <w:t>Асбестовского городского округа</w:t>
      </w:r>
      <w:proofErr w:type="gramStart"/>
      <w:r w:rsidRPr="00543DA2">
        <w:rPr>
          <w:rFonts w:ascii="Times New Roman" w:eastAsia="Arial Unicode MS" w:hAnsi="Times New Roman" w:cs="Times New Roman"/>
          <w:sz w:val="28"/>
          <w:szCs w:val="28"/>
          <w:highlight w:val="white"/>
        </w:rPr>
        <w:t>.</w:t>
      </w:r>
      <w:proofErr w:type="gramEnd"/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proofErr w:type="gramEnd"/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>ринимается одно из следующих решений: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>оставляет жалобу без удовлетворения;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>отменяет решение контрольного органа полностью или частично;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>отменяет решение контрольного органа полностью и принимает новое решение;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>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0A61DE" w:rsidRDefault="000A61DE" w:rsidP="000A6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0A61DE" w:rsidRPr="00543DA2" w:rsidRDefault="000A61DE" w:rsidP="000A6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E84D7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 1 января 2023 года судебное обжалование контролируемыми лицами (за исключением граждан, не осуществляющих предпринимательскую деятельность) решений контрольного органа, действий (бездействия) его должностных </w:t>
      </w:r>
      <w:proofErr w:type="gramStart"/>
      <w:r w:rsidRPr="00E84D7F">
        <w:rPr>
          <w:rFonts w:ascii="Times New Roman" w:eastAsia="Arial Unicode MS" w:hAnsi="Times New Roman" w:cs="Times New Roman"/>
          <w:color w:val="000000"/>
          <w:sz w:val="28"/>
          <w:szCs w:val="28"/>
        </w:rPr>
        <w:t>лиц</w:t>
      </w:r>
      <w:proofErr w:type="gramEnd"/>
      <w:r w:rsidRPr="00E84D7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возможно только после их досудебного обжалования. Порядок досудебного обжалования определен главой 9 Федерального закона ‎«О государственном контроле (надзоре) и муниципальном контроле в Российской Федерации».</w:t>
      </w:r>
    </w:p>
    <w:p w:rsidR="000A61DE" w:rsidRDefault="000A61DE" w:rsidP="000A6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Досудебный порядок обжалования </w:t>
      </w:r>
      <w:r w:rsidRPr="00543DA2">
        <w:rPr>
          <w:rFonts w:ascii="Times New Roman" w:eastAsia="Arial Unicode MS" w:hAnsi="Times New Roman" w:cs="Times New Roman"/>
          <w:sz w:val="28"/>
          <w:szCs w:val="28"/>
        </w:rPr>
        <w:t xml:space="preserve">до 31 декабря 2023 года </w:t>
      </w:r>
      <w:r w:rsidRPr="00543DA2">
        <w:rPr>
          <w:rFonts w:ascii="Times New Roman" w:eastAsia="Arial Unicode MS" w:hAnsi="Times New Roman" w:cs="Times New Roman"/>
          <w:color w:val="000000"/>
          <w:sz w:val="28"/>
          <w:szCs w:val="28"/>
        </w:rPr>
        <w:t>может осуществляться посредством бумажного документооборота.</w:t>
      </w:r>
    </w:p>
    <w:p w:rsidR="0038420B" w:rsidRDefault="0038420B"/>
    <w:sectPr w:rsidR="0038420B" w:rsidSect="00E7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420B"/>
    <w:rsid w:val="000A61DE"/>
    <w:rsid w:val="001371AD"/>
    <w:rsid w:val="0038420B"/>
    <w:rsid w:val="00B40960"/>
    <w:rsid w:val="00E708C7"/>
    <w:rsid w:val="00F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2023-10-25T11:02:00Z</dcterms:created>
  <dcterms:modified xsi:type="dcterms:W3CDTF">2023-10-25T11:39:00Z</dcterms:modified>
</cp:coreProperties>
</file>