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A" w:rsidRPr="00E369D1" w:rsidRDefault="00AE2D0A" w:rsidP="007F23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406" w:rsidRPr="00E369D1" w:rsidRDefault="00AF0406" w:rsidP="007F23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1B66B2" w:rsidRPr="00E369D1" w:rsidRDefault="00AF0406" w:rsidP="001B6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1B66B2" w:rsidRPr="00E369D1">
        <w:rPr>
          <w:rFonts w:ascii="Times New Roman" w:hAnsi="Times New Roman" w:cs="Times New Roman"/>
          <w:b/>
          <w:sz w:val="28"/>
          <w:szCs w:val="28"/>
        </w:rPr>
        <w:t xml:space="preserve">Положению </w:t>
      </w:r>
      <w:r w:rsidR="00825A75" w:rsidRPr="00825A75">
        <w:rPr>
          <w:rFonts w:ascii="Times New Roman" w:hAnsi="Times New Roman" w:cs="Times New Roman"/>
          <w:b/>
          <w:sz w:val="28"/>
          <w:szCs w:val="28"/>
        </w:rPr>
        <w:t>о порядке проведения конкурса, с целью предоставления грантов (субсидий) начинающим субъектам малого предпринимательства, зарегистрированным и осуществляющим свою деятельность</w:t>
      </w:r>
      <w:r w:rsidR="00825A75">
        <w:rPr>
          <w:rFonts w:ascii="Times New Roman" w:hAnsi="Times New Roman" w:cs="Times New Roman"/>
          <w:b/>
          <w:sz w:val="28"/>
          <w:szCs w:val="28"/>
        </w:rPr>
        <w:br/>
      </w:r>
      <w:r w:rsidR="00825A75" w:rsidRPr="00825A75">
        <w:rPr>
          <w:rFonts w:ascii="Times New Roman" w:hAnsi="Times New Roman" w:cs="Times New Roman"/>
          <w:b/>
          <w:sz w:val="28"/>
          <w:szCs w:val="28"/>
        </w:rPr>
        <w:t>в Асбестовском городском округе</w:t>
      </w:r>
    </w:p>
    <w:p w:rsidR="001B66B2" w:rsidRPr="00E369D1" w:rsidRDefault="001B66B2" w:rsidP="007F239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E2D0A" w:rsidRPr="00E369D1" w:rsidRDefault="008059B7" w:rsidP="00AE2D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369D1">
        <w:rPr>
          <w:rFonts w:ascii="Times New Roman" w:hAnsi="Times New Roman"/>
          <w:b/>
          <w:color w:val="000000"/>
          <w:sz w:val="28"/>
          <w:szCs w:val="28"/>
        </w:rPr>
        <w:tab/>
      </w:r>
      <w:r w:rsidR="00AE2D0A" w:rsidRPr="00E369D1">
        <w:rPr>
          <w:rFonts w:ascii="Times New Roman" w:eastAsia="Calibri" w:hAnsi="Times New Roman"/>
          <w:b/>
          <w:bCs/>
          <w:sz w:val="28"/>
          <w:szCs w:val="28"/>
        </w:rPr>
        <w:t xml:space="preserve">1. Степень регулирующего воздействия проекта акта: </w:t>
      </w:r>
      <w:r w:rsidR="00284800">
        <w:rPr>
          <w:rFonts w:ascii="Times New Roman" w:eastAsia="Calibri" w:hAnsi="Times New Roman"/>
          <w:b/>
          <w:bCs/>
          <w:sz w:val="28"/>
          <w:szCs w:val="28"/>
        </w:rPr>
        <w:t>высокая</w:t>
      </w:r>
      <w:r w:rsidR="00AE2D0A" w:rsidRPr="00E369D1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AE2D0A" w:rsidRPr="00E369D1" w:rsidRDefault="00AE2D0A" w:rsidP="00825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E369D1">
        <w:rPr>
          <w:rFonts w:ascii="Times New Roman" w:eastAsia="Calibri" w:hAnsi="Times New Roman"/>
          <w:sz w:val="28"/>
          <w:szCs w:val="28"/>
          <w:u w:val="single"/>
        </w:rPr>
        <w:t>Обоснование отнесения проекта акта к определенной степени регулирующего воздействия:</w:t>
      </w:r>
    </w:p>
    <w:p w:rsidR="004B04EC" w:rsidRPr="00E369D1" w:rsidRDefault="004B04EC" w:rsidP="004B04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9D1">
        <w:rPr>
          <w:rFonts w:ascii="Times New Roman" w:hAnsi="Times New Roman"/>
          <w:sz w:val="28"/>
          <w:szCs w:val="28"/>
          <w:shd w:val="clear" w:color="auto" w:fill="FFFFFF"/>
        </w:rPr>
        <w:t>Проект нормативного правового акта содержит положения, устанавливающие ранее не предусмотренные законодательством региона и иными нормативными правовыми актами административные обязанности, запреты</w:t>
      </w:r>
      <w:r w:rsidR="00EF2F0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E369D1">
        <w:rPr>
          <w:rFonts w:ascii="Times New Roman" w:hAnsi="Times New Roman"/>
          <w:sz w:val="28"/>
          <w:szCs w:val="28"/>
          <w:shd w:val="clear" w:color="auto" w:fill="FFFFFF"/>
        </w:rPr>
        <w:t xml:space="preserve"> и ограничения для физических и юридических лиц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 и иными нормативными правовыми актами расходов физических и юридических лиц</w:t>
      </w:r>
      <w:r w:rsidR="00EF2F0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E369D1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проведения ОРВ.</w:t>
      </w:r>
    </w:p>
    <w:p w:rsidR="00825A75" w:rsidRDefault="00825A75" w:rsidP="00825A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Асбестовского городского округа разработано в целях поддержки субъектов малого предпринимательства, реализации национального проекта «Малое и среднее предпринимательство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Асбестовского городского округа. Утверждение Положения позволит реализовать финансовую поддержку субъектов </w:t>
      </w:r>
      <w:r w:rsidR="00DA4F61">
        <w:rPr>
          <w:rFonts w:ascii="Times New Roman" w:hAnsi="Times New Roman" w:cs="Times New Roman"/>
          <w:b w:val="0"/>
          <w:bCs w:val="0"/>
          <w:sz w:val="28"/>
          <w:szCs w:val="28"/>
        </w:rPr>
        <w:t>малого предпринимательства</w:t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Асбестовского городского округа.</w:t>
      </w:r>
      <w:r w:rsidR="004247EC"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12CD8" w:rsidRPr="00E369D1" w:rsidRDefault="00C12CD8" w:rsidP="00EF2F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69D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убсидии на поддержку деятельности 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 xml:space="preserve">начинающим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 малого предпринимательства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>,</w:t>
      </w:r>
      <w:r w:rsidR="00DA4F61" w:rsidRPr="00DA4F61">
        <w:t xml:space="preserve"> </w:t>
      </w:r>
      <w:r w:rsidR="00DA4F61" w:rsidRPr="00DA4F61">
        <w:rPr>
          <w:rFonts w:ascii="Times New Roman" w:hAnsi="Times New Roman" w:cs="Times New Roman"/>
          <w:b w:val="0"/>
          <w:sz w:val="28"/>
          <w:szCs w:val="28"/>
        </w:rPr>
        <w:t>зарегистрированным и осуществляющим свою деятельность</w:t>
      </w:r>
      <w:r w:rsidR="00EF2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F61" w:rsidRPr="00DA4F61">
        <w:rPr>
          <w:rFonts w:ascii="Times New Roman" w:hAnsi="Times New Roman" w:cs="Times New Roman"/>
          <w:b w:val="0"/>
          <w:sz w:val="28"/>
          <w:szCs w:val="28"/>
        </w:rPr>
        <w:t>в Асбестовском городском округе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Субсидия)</w:t>
      </w:r>
      <w:r w:rsidR="00DA4F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предоставляются субъектам малого предпринимательства на основании постановления администрации Асбестовского городского округа, на очередной финансовый год на основании утвержденных бюджетных ассигнований бюджета Асбестовского городского округа, в рамках подпрограммы 4 «Развитие малого</w:t>
      </w:r>
      <w:r w:rsidR="00EF2F0D">
        <w:rPr>
          <w:rFonts w:ascii="Times New Roman" w:hAnsi="Times New Roman" w:cs="Times New Roman"/>
          <w:b w:val="0"/>
          <w:sz w:val="28"/>
          <w:szCs w:val="28"/>
        </w:rPr>
        <w:br/>
      </w:r>
      <w:r w:rsidRPr="00E369D1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в Асбестовском городском округе» муниципальной программы «Совершенствование социально-экономической политики</w:t>
      </w:r>
      <w:r w:rsidR="00EF2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на территории Асбестовского городского округа до 202</w:t>
      </w:r>
      <w:r w:rsidR="00F238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8059B7" w:rsidRPr="00E369D1" w:rsidRDefault="00780D80" w:rsidP="007F2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="008059B7"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</w:t>
      </w:r>
      <w:r w:rsidR="00C12CD8" w:rsidRPr="00E369D1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DA4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зарегистрированным в Межрайонной ИФНС России № 29 по Свердловской области и осуществляющим деятельность</w:t>
      </w:r>
      <w:r w:rsidR="00DA4F61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="008059B7" w:rsidRPr="00E369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369D1">
        <w:rPr>
          <w:rFonts w:ascii="Times New Roman" w:hAnsi="Times New Roman" w:cs="Times New Roman"/>
          <w:sz w:val="28"/>
          <w:szCs w:val="28"/>
        </w:rPr>
        <w:t>Получатель</w:t>
      </w:r>
      <w:r w:rsidR="008059B7" w:rsidRPr="00E369D1">
        <w:rPr>
          <w:rFonts w:ascii="Times New Roman" w:hAnsi="Times New Roman" w:cs="Times New Roman"/>
          <w:sz w:val="28"/>
          <w:szCs w:val="28"/>
        </w:rPr>
        <w:t>).</w:t>
      </w:r>
    </w:p>
    <w:p w:rsidR="00780D80" w:rsidRPr="00E369D1" w:rsidRDefault="008059B7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="004247EC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Результатом предоставления </w:t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Субсидии</w:t>
      </w:r>
      <w:r w:rsidR="004247EC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 явля</w:t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  <w:r w:rsidR="005773C9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тся</w:t>
      </w:r>
    </w:p>
    <w:p w:rsidR="00780D80" w:rsidRPr="00E369D1" w:rsidRDefault="00EF2F0D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- </w:t>
      </w:r>
      <w:r w:rsidR="005773C9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заключение </w:t>
      </w:r>
      <w:r w:rsidR="00DA4F61">
        <w:rPr>
          <w:rFonts w:ascii="Times New Roman" w:eastAsia="Calibri Light" w:hAnsi="Times New Roman" w:cs="Times New Roman"/>
          <w:color w:val="000000"/>
          <w:sz w:val="28"/>
          <w:szCs w:val="28"/>
        </w:rPr>
        <w:t>договора</w:t>
      </w:r>
      <w:r w:rsidR="00DA4F61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80D80" w:rsidRPr="00E369D1">
        <w:rPr>
          <w:rFonts w:ascii="Times New Roman" w:hAnsi="Times New Roman" w:cs="Times New Roman"/>
          <w:sz w:val="28"/>
          <w:szCs w:val="28"/>
        </w:rPr>
        <w:t>между Администрацией Асбестовского городского округа и получателем субсидии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3C9" w:rsidRPr="00E369D1" w:rsidRDefault="00EF2F0D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3C9" w:rsidRPr="00E369D1">
        <w:rPr>
          <w:rFonts w:ascii="Times New Roman" w:hAnsi="Times New Roman" w:cs="Times New Roman"/>
          <w:sz w:val="28"/>
          <w:szCs w:val="28"/>
        </w:rPr>
        <w:t>- обоснованный отказ получения Субсидии получателю Субсидии.</w:t>
      </w:r>
    </w:p>
    <w:p w:rsidR="00AF0406" w:rsidRPr="00B26CBB" w:rsidRDefault="00AF0406" w:rsidP="00577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5773C9"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</w:t>
      </w:r>
      <w:r w:rsidR="00B33526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78 Бюджетного кодекса Российской Федерации, </w:t>
      </w:r>
      <w:r w:rsidR="005773C9" w:rsidRPr="00E369D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Федеральными законами от 24 июля 2007 года № 209-ФЗ «О развитии малого</w:t>
      </w:r>
      <w:r w:rsidR="00B33526">
        <w:rPr>
          <w:rFonts w:ascii="Times New Roman" w:hAnsi="Times New Roman" w:cs="Times New Roman"/>
          <w:sz w:val="28"/>
          <w:szCs w:val="28"/>
        </w:rPr>
        <w:br/>
      </w:r>
      <w:r w:rsidR="005773C9" w:rsidRPr="00E369D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="00171C90">
        <w:rPr>
          <w:rFonts w:ascii="Times New Roman" w:hAnsi="Times New Roman" w:cs="Times New Roman"/>
          <w:sz w:val="28"/>
          <w:szCs w:val="28"/>
        </w:rPr>
        <w:t>,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33526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Свердловской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области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от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04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февраля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2008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года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№ 10-ОЗ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="00B26CBB" w:rsidRPr="00E369D1">
        <w:rPr>
          <w:rFonts w:ascii="Times New Roman" w:hAnsi="Times New Roman" w:cs="Times New Roman"/>
          <w:sz w:val="28"/>
          <w:szCs w:val="28"/>
        </w:rPr>
        <w:t>«О развитии малого</w:t>
      </w:r>
      <w:r w:rsidR="00171C90">
        <w:rPr>
          <w:rFonts w:ascii="Times New Roman" w:hAnsi="Times New Roman" w:cs="Times New Roman"/>
          <w:sz w:val="28"/>
          <w:szCs w:val="28"/>
        </w:rPr>
        <w:br/>
      </w:r>
      <w:r w:rsidR="00B26CBB" w:rsidRPr="00E369D1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Свердловской области»</w:t>
      </w:r>
      <w:r w:rsidR="00B3352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 сентября 2020 года № 1492</w:t>
      </w:r>
      <w:r w:rsidR="00EF2F0D">
        <w:rPr>
          <w:rFonts w:ascii="Times New Roman" w:hAnsi="Times New Roman" w:cs="Times New Roman"/>
          <w:sz w:val="28"/>
          <w:szCs w:val="28"/>
        </w:rPr>
        <w:br/>
      </w:r>
      <w:r w:rsidR="00B33526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</w:t>
      </w:r>
      <w:r w:rsidR="00B26CBB">
        <w:rPr>
          <w:rFonts w:ascii="Times New Roman" w:hAnsi="Times New Roman" w:cs="Times New Roman"/>
          <w:sz w:val="28"/>
          <w:szCs w:val="28"/>
        </w:rPr>
        <w:t>, регулирующим предоставление субсидий, в том числе грантов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6CBB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CBB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 о и признании утратившими силу некоторых актов Правительства Российской Федерации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6CBB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</w:t>
      </w:r>
      <w:r w:rsidR="00B26CBB" w:rsidRPr="00B26CBB">
        <w:t xml:space="preserve"> </w:t>
      </w:r>
      <w:r w:rsidR="00B26CBB" w:rsidRPr="00B26CB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26CBB">
        <w:rPr>
          <w:rFonts w:ascii="Times New Roman" w:hAnsi="Times New Roman" w:cs="Times New Roman"/>
          <w:sz w:val="28"/>
          <w:szCs w:val="28"/>
        </w:rPr>
        <w:t xml:space="preserve">»,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муниципальной программой «Совершенствование социально-экономической политики</w:t>
      </w:r>
      <w:r w:rsidR="00EF2F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на территории Асбестовского городского округа до 202</w:t>
      </w:r>
      <w:r w:rsidR="00F238F6">
        <w:rPr>
          <w:rFonts w:ascii="Times New Roman" w:eastAsia="Arial" w:hAnsi="Times New Roman" w:cs="Times New Roman"/>
          <w:sz w:val="28"/>
          <w:szCs w:val="28"/>
        </w:rPr>
        <w:t>7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 xml:space="preserve"> года», утвержденной постановлением администрации Асбестовского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округа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от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04.12.2013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№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762-ПА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369D1"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Pr="00B26CBB">
        <w:rPr>
          <w:rFonts w:ascii="Times New Roman" w:hAnsi="Times New Roman" w:cs="Times New Roman"/>
          <w:sz w:val="28"/>
          <w:szCs w:val="28"/>
        </w:rPr>
        <w:t>разделы:</w:t>
      </w:r>
    </w:p>
    <w:p w:rsidR="00AF0406" w:rsidRPr="00B26CBB" w:rsidRDefault="00465DDD" w:rsidP="007F2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AF0406" w:rsidRPr="00B26CBB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465DDD" w:rsidRPr="00B26CBB" w:rsidRDefault="00465DDD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2</w:t>
      </w:r>
      <w:r w:rsidR="00AF0406" w:rsidRPr="00B26CBB">
        <w:rPr>
          <w:rFonts w:ascii="Times New Roman" w:hAnsi="Times New Roman" w:cs="Times New Roman"/>
          <w:sz w:val="28"/>
          <w:szCs w:val="28"/>
        </w:rPr>
        <w:t xml:space="preserve">) </w:t>
      </w:r>
      <w:r w:rsidR="003A37C9" w:rsidRPr="00B26CBB">
        <w:rPr>
          <w:rFonts w:ascii="Times New Roman" w:hAnsi="Times New Roman" w:cs="Times New Roman"/>
          <w:sz w:val="28"/>
          <w:szCs w:val="28"/>
        </w:rPr>
        <w:t>термины</w:t>
      </w:r>
      <w:r w:rsidRPr="00B26CBB">
        <w:rPr>
          <w:rFonts w:ascii="Times New Roman" w:hAnsi="Times New Roman" w:cs="Times New Roman"/>
          <w:sz w:val="28"/>
          <w:szCs w:val="28"/>
        </w:rPr>
        <w:t>;</w:t>
      </w:r>
    </w:p>
    <w:p w:rsidR="003A37C9" w:rsidRPr="00B26CBB" w:rsidRDefault="00465DDD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3</w:t>
      </w:r>
      <w:r w:rsidR="005773C9" w:rsidRPr="00B26CBB">
        <w:rPr>
          <w:rFonts w:ascii="Times New Roman" w:hAnsi="Times New Roman" w:cs="Times New Roman"/>
          <w:sz w:val="28"/>
          <w:szCs w:val="28"/>
        </w:rPr>
        <w:t xml:space="preserve">) </w:t>
      </w:r>
      <w:r w:rsidR="003A37C9" w:rsidRPr="00B26CBB">
        <w:rPr>
          <w:rFonts w:ascii="Times New Roman" w:hAnsi="Times New Roman" w:cs="Times New Roman"/>
          <w:sz w:val="28"/>
          <w:szCs w:val="28"/>
        </w:rPr>
        <w:t>цели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4) принципы оказания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5) условия оказания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6) порядок приема и рассмотрения заявок на оказание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7) порядок принятия решени</w:t>
      </w:r>
      <w:r w:rsidR="009A1B6B">
        <w:rPr>
          <w:rFonts w:ascii="Times New Roman" w:hAnsi="Times New Roman" w:cs="Times New Roman"/>
          <w:sz w:val="28"/>
          <w:szCs w:val="28"/>
        </w:rPr>
        <w:t>я</w:t>
      </w:r>
      <w:r w:rsidRPr="00B26CB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A37C9" w:rsidRPr="00B26CBB" w:rsidRDefault="009A1B6B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37C9" w:rsidRPr="00B26CBB">
        <w:rPr>
          <w:rFonts w:ascii="Times New Roman" w:hAnsi="Times New Roman" w:cs="Times New Roman"/>
          <w:sz w:val="28"/>
          <w:szCs w:val="28"/>
        </w:rPr>
        <w:t>) требования к документам в составе заявки;</w:t>
      </w:r>
    </w:p>
    <w:p w:rsidR="003A37C9" w:rsidRPr="00B26CBB" w:rsidRDefault="009A1B6B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33526" w:rsidRPr="00B26CBB">
        <w:rPr>
          <w:rFonts w:ascii="Times New Roman" w:hAnsi="Times New Roman" w:cs="Times New Roman"/>
          <w:sz w:val="28"/>
          <w:szCs w:val="28"/>
        </w:rPr>
        <w:t xml:space="preserve"> порядок оказания поддержки;</w:t>
      </w:r>
    </w:p>
    <w:p w:rsidR="00B33526" w:rsidRPr="00B26CBB" w:rsidRDefault="00B33526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9A1B6B">
        <w:rPr>
          <w:rFonts w:ascii="Times New Roman" w:hAnsi="Times New Roman" w:cs="Times New Roman"/>
          <w:sz w:val="28"/>
          <w:szCs w:val="28"/>
        </w:rPr>
        <w:t>0</w:t>
      </w:r>
      <w:r w:rsidRPr="00B26CBB">
        <w:rPr>
          <w:rFonts w:ascii="Times New Roman" w:hAnsi="Times New Roman" w:cs="Times New Roman"/>
          <w:sz w:val="28"/>
          <w:szCs w:val="28"/>
        </w:rPr>
        <w:t>) порядок мониторинга использования поддержки;</w:t>
      </w:r>
    </w:p>
    <w:p w:rsidR="00B33526" w:rsidRPr="00B26CBB" w:rsidRDefault="00B33526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9A1B6B">
        <w:rPr>
          <w:rFonts w:ascii="Times New Roman" w:hAnsi="Times New Roman" w:cs="Times New Roman"/>
          <w:sz w:val="28"/>
          <w:szCs w:val="28"/>
        </w:rPr>
        <w:t>1</w:t>
      </w:r>
      <w:r w:rsidRPr="00B26CBB">
        <w:rPr>
          <w:rFonts w:ascii="Times New Roman" w:hAnsi="Times New Roman" w:cs="Times New Roman"/>
          <w:sz w:val="28"/>
          <w:szCs w:val="28"/>
        </w:rPr>
        <w:t>) ответственность получателя поддержки</w:t>
      </w:r>
    </w:p>
    <w:p w:rsidR="003A37C9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EB6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2C1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C80E96" w:rsidRPr="00D372C1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деятельности субъектов малого предпринимательства, зарегистрированных и осуществляющих деятельность</w:t>
      </w:r>
      <w:r w:rsidR="00AC1981">
        <w:rPr>
          <w:rFonts w:ascii="Times New Roman" w:hAnsi="Times New Roman" w:cs="Times New Roman"/>
          <w:sz w:val="28"/>
          <w:szCs w:val="28"/>
        </w:rPr>
        <w:br/>
      </w:r>
      <w:r w:rsidR="00C80E96" w:rsidRPr="00D372C1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  <w:r w:rsidRPr="00D372C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372C1" w:rsidRDefault="00AC1981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При предоставлении субсидий в рамках Положения учитываются заявители в том числе из чи</w:t>
      </w:r>
      <w:r>
        <w:rPr>
          <w:rFonts w:ascii="Times New Roman" w:hAnsi="Times New Roman" w:cs="Times New Roman"/>
          <w:sz w:val="28"/>
          <w:szCs w:val="28"/>
        </w:rPr>
        <w:t>сла приоритетной целевой группы, созданные гражданами</w:t>
      </w:r>
      <w:r>
        <w:rPr>
          <w:rFonts w:ascii="Times New Roman" w:hAnsi="Times New Roman" w:cs="Times New Roman"/>
          <w:sz w:val="28"/>
          <w:szCs w:val="28"/>
        </w:rPr>
        <w:br/>
        <w:t>из числа: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 xml:space="preserve">а) зарегистрированных безработных; 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б) молодых семей, имеющих детей, в том числе неполных молодых семей, состоящих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неполных семей; многодетных семей; семей, воспитывающих детей-инвалидов;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в)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градообразующих предприятий;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г) военнослужащих, уволенных в запас в связи с сокращением Вооруженных Сил Российской Федерации;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 xml:space="preserve">д) физических лиц в возрасте до 30 лет (включительно); 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е) начинающих субъектов малого предпринимательства, относящихся</w:t>
      </w:r>
      <w:r>
        <w:rPr>
          <w:rFonts w:ascii="Times New Roman" w:hAnsi="Times New Roman" w:cs="Times New Roman"/>
          <w:sz w:val="28"/>
          <w:szCs w:val="28"/>
        </w:rPr>
        <w:br/>
      </w:r>
      <w:r w:rsidRPr="00AC1981">
        <w:rPr>
          <w:rFonts w:ascii="Times New Roman" w:hAnsi="Times New Roman" w:cs="Times New Roman"/>
          <w:sz w:val="28"/>
          <w:szCs w:val="28"/>
        </w:rPr>
        <w:lastRenderedPageBreak/>
        <w:t>к социальному предпринимательству.</w:t>
      </w:r>
    </w:p>
    <w:p w:rsidR="00AC1981" w:rsidRPr="00D372C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Юридические лица могут быть отнесены к приоритетной целевой группе при условии, что доли в уставном капитале, принадлежащие гражданам, указанным</w:t>
      </w:r>
      <w:r w:rsidR="00284800">
        <w:rPr>
          <w:rFonts w:ascii="Times New Roman" w:hAnsi="Times New Roman" w:cs="Times New Roman"/>
          <w:sz w:val="28"/>
          <w:szCs w:val="28"/>
        </w:rPr>
        <w:t xml:space="preserve"> </w:t>
      </w:r>
      <w:r w:rsidRPr="00AC1981">
        <w:rPr>
          <w:rFonts w:ascii="Times New Roman" w:hAnsi="Times New Roman" w:cs="Times New Roman"/>
          <w:sz w:val="28"/>
          <w:szCs w:val="28"/>
        </w:rPr>
        <w:t>в подпунктах (а–е) настоящего пункта Положения, в сумме составляют более 50%.</w:t>
      </w:r>
    </w:p>
    <w:p w:rsidR="00284800" w:rsidRDefault="00284800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4E2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начинающим субъектам малого предпринимательства (производителям товаров, работ, услуг),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связанных с началом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выплат по передаче прав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на франшизу (паушальный взнос)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его модернизацию;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аренду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или ремонт недвижимости для ведения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размере н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е более 20%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предоставленной субсидии);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приобретения 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обеспечения при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бизнеса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получение лицензий, патентов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), з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акупка сырья, расходных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размере н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е более 20% от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предоставленной субсидии).</w:t>
      </w:r>
    </w:p>
    <w:p w:rsidR="00E92EB6" w:rsidRPr="00E369D1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sz w:val="28"/>
          <w:szCs w:val="28"/>
        </w:rPr>
        <w:t xml:space="preserve">Администрация Асбестовского городского округа организует работу </w:t>
      </w:r>
      <w:r w:rsidRPr="00E369D1">
        <w:rPr>
          <w:rFonts w:ascii="Times New Roman" w:hAnsi="Times New Roman" w:cs="Times New Roman"/>
          <w:sz w:val="28"/>
          <w:szCs w:val="28"/>
        </w:rPr>
        <w:br/>
        <w:t>по размещению информации</w:t>
      </w:r>
      <w:r w:rsidR="00B26CBB">
        <w:rPr>
          <w:rFonts w:ascii="Times New Roman" w:hAnsi="Times New Roman" w:cs="Times New Roman"/>
          <w:sz w:val="28"/>
          <w:szCs w:val="28"/>
        </w:rPr>
        <w:t>: на едином портале бюджетной системы Российской Федерации в информационно-телекоммуникационной сети «Интернет»;</w:t>
      </w:r>
      <w:r w:rsidR="00B26CB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в сети Интернет Асбестовского городского округа </w:t>
      </w:r>
      <w:hyperlink r:id="rId7" w:history="1"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asbestadm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369D1">
        <w:rPr>
          <w:rFonts w:ascii="Times New Roman" w:eastAsia="Calibri" w:hAnsi="Times New Roman" w:cs="Times New Roman"/>
          <w:sz w:val="28"/>
          <w:szCs w:val="28"/>
        </w:rPr>
        <w:t xml:space="preserve">, в печатном издании редакции газеты </w:t>
      </w:r>
      <w:r w:rsidRPr="00E369D1">
        <w:rPr>
          <w:rFonts w:ascii="Times New Roman" w:hAnsi="Times New Roman" w:cs="Times New Roman"/>
          <w:sz w:val="28"/>
          <w:szCs w:val="28"/>
        </w:rPr>
        <w:t>«Асбестовский рабочий»</w:t>
      </w:r>
      <w:r w:rsidR="00B26CB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о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проведении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отбора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и сборе заявок для участия в отборе, осуществляющих</w:t>
      </w:r>
      <w:r w:rsidR="002B599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в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соответствии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 учредительными документами деятельность.</w:t>
      </w:r>
    </w:p>
    <w:p w:rsidR="00E92EB6" w:rsidRPr="00E369D1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sz w:val="28"/>
          <w:szCs w:val="28"/>
        </w:rPr>
        <w:t xml:space="preserve">В извещении о проведении </w:t>
      </w:r>
      <w:r w:rsidR="00B26CBB">
        <w:rPr>
          <w:rFonts w:ascii="Times New Roman" w:hAnsi="Times New Roman" w:cs="Times New Roman"/>
          <w:sz w:val="28"/>
          <w:szCs w:val="28"/>
        </w:rPr>
        <w:t>конкурса, с целью предоставления грантов (субсидий) начинающим субъектам малого предпринимательства</w:t>
      </w:r>
      <w:r w:rsidRPr="00E369D1">
        <w:rPr>
          <w:rFonts w:ascii="Times New Roman" w:hAnsi="Times New Roman" w:cs="Times New Roman"/>
          <w:sz w:val="28"/>
          <w:szCs w:val="28"/>
        </w:rPr>
        <w:t xml:space="preserve"> указываются сроки и место пр</w:t>
      </w:r>
      <w:r w:rsidR="00B26CBB">
        <w:rPr>
          <w:rFonts w:ascii="Times New Roman" w:hAnsi="Times New Roman" w:cs="Times New Roman"/>
          <w:sz w:val="28"/>
          <w:szCs w:val="28"/>
        </w:rPr>
        <w:t>иема заявок на участие в отборе,</w:t>
      </w:r>
      <w:r w:rsidRPr="00E369D1">
        <w:rPr>
          <w:rFonts w:ascii="Times New Roman" w:hAnsi="Times New Roman" w:cs="Times New Roman"/>
          <w:sz w:val="28"/>
          <w:szCs w:val="28"/>
        </w:rPr>
        <w:t xml:space="preserve"> контактный телефон для получения консультаций по вопросам подготовки заявок на участие в отборе.</w:t>
      </w:r>
    </w:p>
    <w:p w:rsidR="006C01B4" w:rsidRPr="001B66B2" w:rsidRDefault="006C01B4" w:rsidP="00E92EB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6C01B4" w:rsidRPr="001B66B2" w:rsidRDefault="006C01B4" w:rsidP="007F23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1B66B2" w:rsidRPr="001B66B2" w:rsidRDefault="00F238F6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0C73CB" w:rsidRPr="001B66B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73CB" w:rsidRPr="001B66B2">
        <w:rPr>
          <w:rFonts w:ascii="Times New Roman" w:hAnsi="Times New Roman"/>
          <w:sz w:val="28"/>
          <w:szCs w:val="28"/>
        </w:rPr>
        <w:t xml:space="preserve"> </w:t>
      </w:r>
      <w:r w:rsidR="001B66B2" w:rsidRPr="001B66B2">
        <w:rPr>
          <w:rFonts w:ascii="Times New Roman" w:hAnsi="Times New Roman"/>
          <w:sz w:val="28"/>
          <w:szCs w:val="28"/>
        </w:rPr>
        <w:t xml:space="preserve">отдела по экономике </w:t>
      </w:r>
    </w:p>
    <w:p w:rsidR="00CE26A9" w:rsidRDefault="001B66B2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6B2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                       </w:t>
      </w:r>
      <w:r w:rsidR="00F238F6">
        <w:rPr>
          <w:rFonts w:ascii="Times New Roman" w:hAnsi="Times New Roman"/>
          <w:sz w:val="28"/>
          <w:szCs w:val="28"/>
        </w:rPr>
        <w:t xml:space="preserve">  </w:t>
      </w:r>
      <w:r w:rsidRPr="001B66B2">
        <w:rPr>
          <w:rFonts w:ascii="Times New Roman" w:hAnsi="Times New Roman"/>
          <w:sz w:val="28"/>
          <w:szCs w:val="28"/>
        </w:rPr>
        <w:t xml:space="preserve">   </w:t>
      </w:r>
      <w:r w:rsidR="00F238F6">
        <w:rPr>
          <w:rFonts w:ascii="Times New Roman" w:hAnsi="Times New Roman"/>
          <w:sz w:val="28"/>
          <w:szCs w:val="28"/>
        </w:rPr>
        <w:t>А.Н. Чеснокова</w:t>
      </w: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Default="00AE2D0A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8F6" w:rsidRDefault="00F238F6" w:rsidP="007F2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0A" w:rsidRPr="00AE2D0A" w:rsidRDefault="00AE2D0A" w:rsidP="007F2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2D0A">
        <w:rPr>
          <w:rFonts w:ascii="Times New Roman" w:hAnsi="Times New Roman"/>
          <w:sz w:val="20"/>
          <w:szCs w:val="20"/>
        </w:rPr>
        <w:t xml:space="preserve">Исп. </w:t>
      </w:r>
      <w:r w:rsidR="00DA4F61">
        <w:rPr>
          <w:rFonts w:ascii="Times New Roman" w:hAnsi="Times New Roman"/>
          <w:sz w:val="20"/>
          <w:szCs w:val="20"/>
        </w:rPr>
        <w:t>Филимонова Екатерина Александровна</w:t>
      </w:r>
    </w:p>
    <w:p w:rsidR="00AE2D0A" w:rsidRPr="00AE2D0A" w:rsidRDefault="00AE2D0A" w:rsidP="007F239B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т</w:t>
      </w:r>
      <w:r w:rsidRPr="00AE2D0A">
        <w:rPr>
          <w:rFonts w:ascii="Times New Roman" w:hAnsi="Times New Roman"/>
          <w:sz w:val="20"/>
          <w:szCs w:val="20"/>
        </w:rPr>
        <w:t>ел. 8 (34365) 7-53-10</w:t>
      </w:r>
    </w:p>
    <w:sectPr w:rsidR="00AE2D0A" w:rsidRPr="00AE2D0A" w:rsidSect="00D35C93">
      <w:headerReference w:type="default" r:id="rId8"/>
      <w:type w:val="continuous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8D" w:rsidRDefault="00904D8D" w:rsidP="00C95B38">
      <w:pPr>
        <w:spacing w:after="0" w:line="240" w:lineRule="auto"/>
      </w:pPr>
      <w:r>
        <w:separator/>
      </w:r>
    </w:p>
  </w:endnote>
  <w:endnote w:type="continuationSeparator" w:id="1">
    <w:p w:rsidR="00904D8D" w:rsidRDefault="00904D8D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8D" w:rsidRDefault="00904D8D" w:rsidP="00C95B38">
      <w:pPr>
        <w:spacing w:after="0" w:line="240" w:lineRule="auto"/>
      </w:pPr>
      <w:r>
        <w:separator/>
      </w:r>
    </w:p>
  </w:footnote>
  <w:footnote w:type="continuationSeparator" w:id="1">
    <w:p w:rsidR="00904D8D" w:rsidRDefault="00904D8D" w:rsidP="00C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8" w:rsidRDefault="00DA0CF8">
    <w:pPr>
      <w:pStyle w:val="a3"/>
      <w:jc w:val="center"/>
    </w:pPr>
    <w:r>
      <w:fldChar w:fldCharType="begin"/>
    </w:r>
    <w:r w:rsidR="00B81B25">
      <w:instrText xml:space="preserve"> PAGE   \* MERGEFORMAT </w:instrText>
    </w:r>
    <w:r>
      <w:fldChar w:fldCharType="separate"/>
    </w:r>
    <w:r w:rsidR="00F238F6">
      <w:rPr>
        <w:noProof/>
      </w:rPr>
      <w:t>2</w:t>
    </w:r>
    <w:r>
      <w:fldChar w:fldCharType="end"/>
    </w:r>
  </w:p>
  <w:p w:rsidR="00C95B38" w:rsidRDefault="00C95B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65705244"/>
    <w:multiLevelType w:val="hybridMultilevel"/>
    <w:tmpl w:val="30825DB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06"/>
    <w:rsid w:val="00011D1C"/>
    <w:rsid w:val="000C4229"/>
    <w:rsid w:val="000C73CB"/>
    <w:rsid w:val="000E6011"/>
    <w:rsid w:val="00104CF9"/>
    <w:rsid w:val="00161A92"/>
    <w:rsid w:val="00171C90"/>
    <w:rsid w:val="0018100A"/>
    <w:rsid w:val="001A702C"/>
    <w:rsid w:val="001B66B2"/>
    <w:rsid w:val="001E48D8"/>
    <w:rsid w:val="00212D7D"/>
    <w:rsid w:val="00226808"/>
    <w:rsid w:val="0023395C"/>
    <w:rsid w:val="00284800"/>
    <w:rsid w:val="0029480A"/>
    <w:rsid w:val="002B599B"/>
    <w:rsid w:val="002F7B2E"/>
    <w:rsid w:val="00327736"/>
    <w:rsid w:val="00391446"/>
    <w:rsid w:val="00393319"/>
    <w:rsid w:val="003A37C9"/>
    <w:rsid w:val="003B6AA4"/>
    <w:rsid w:val="003D1253"/>
    <w:rsid w:val="003E163F"/>
    <w:rsid w:val="003F6773"/>
    <w:rsid w:val="004247EC"/>
    <w:rsid w:val="00464621"/>
    <w:rsid w:val="00465DDD"/>
    <w:rsid w:val="004B04EC"/>
    <w:rsid w:val="00505E2D"/>
    <w:rsid w:val="005564E4"/>
    <w:rsid w:val="005704B3"/>
    <w:rsid w:val="005773C9"/>
    <w:rsid w:val="005A7810"/>
    <w:rsid w:val="006552B9"/>
    <w:rsid w:val="00661EAF"/>
    <w:rsid w:val="006653FE"/>
    <w:rsid w:val="006A49B3"/>
    <w:rsid w:val="006C01B4"/>
    <w:rsid w:val="007452DA"/>
    <w:rsid w:val="007755C3"/>
    <w:rsid w:val="00780D80"/>
    <w:rsid w:val="007A2EE8"/>
    <w:rsid w:val="007F239B"/>
    <w:rsid w:val="008059B7"/>
    <w:rsid w:val="00825A75"/>
    <w:rsid w:val="00904D8D"/>
    <w:rsid w:val="00912206"/>
    <w:rsid w:val="009A1B6B"/>
    <w:rsid w:val="009D4836"/>
    <w:rsid w:val="00A604A6"/>
    <w:rsid w:val="00AC1981"/>
    <w:rsid w:val="00AC2136"/>
    <w:rsid w:val="00AE2D0A"/>
    <w:rsid w:val="00AE4447"/>
    <w:rsid w:val="00AF0406"/>
    <w:rsid w:val="00B26CBB"/>
    <w:rsid w:val="00B33526"/>
    <w:rsid w:val="00B81B25"/>
    <w:rsid w:val="00BC0A5A"/>
    <w:rsid w:val="00BC2A45"/>
    <w:rsid w:val="00BD4C53"/>
    <w:rsid w:val="00BE7470"/>
    <w:rsid w:val="00C12CD8"/>
    <w:rsid w:val="00C45E24"/>
    <w:rsid w:val="00C80E96"/>
    <w:rsid w:val="00C95B38"/>
    <w:rsid w:val="00CE26A9"/>
    <w:rsid w:val="00D10C58"/>
    <w:rsid w:val="00D20819"/>
    <w:rsid w:val="00D24638"/>
    <w:rsid w:val="00D35C93"/>
    <w:rsid w:val="00D372C1"/>
    <w:rsid w:val="00D7630C"/>
    <w:rsid w:val="00D9223C"/>
    <w:rsid w:val="00DA0CF8"/>
    <w:rsid w:val="00DA4F61"/>
    <w:rsid w:val="00DE51EA"/>
    <w:rsid w:val="00E369D1"/>
    <w:rsid w:val="00E74A57"/>
    <w:rsid w:val="00E92EB6"/>
    <w:rsid w:val="00EB0F1D"/>
    <w:rsid w:val="00EB2E35"/>
    <w:rsid w:val="00EE57C7"/>
    <w:rsid w:val="00EF2F0D"/>
    <w:rsid w:val="00F043D5"/>
    <w:rsid w:val="00F238F6"/>
    <w:rsid w:val="00FA5CFA"/>
    <w:rsid w:val="00F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4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F0406"/>
    <w:rPr>
      <w:rFonts w:eastAsia="Times New Roman" w:cs="Calibri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059B7"/>
    <w:pPr>
      <w:ind w:left="720"/>
      <w:contextualSpacing/>
    </w:pPr>
    <w:rPr>
      <w:rFonts w:eastAsia="Calibri"/>
      <w:sz w:val="20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059B7"/>
    <w:rPr>
      <w:rFonts w:ascii="Calibri" w:eastAsia="Calibri" w:hAnsi="Calibri" w:cs="Times New Roman"/>
      <w:szCs w:val="28"/>
    </w:rPr>
  </w:style>
  <w:style w:type="paragraph" w:customStyle="1" w:styleId="aa">
    <w:name w:val="Знак"/>
    <w:basedOn w:val="a"/>
    <w:rsid w:val="00E92EB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92E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7450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8</cp:revision>
  <cp:lastPrinted>2023-05-25T04:31:00Z</cp:lastPrinted>
  <dcterms:created xsi:type="dcterms:W3CDTF">2021-05-31T15:33:00Z</dcterms:created>
  <dcterms:modified xsi:type="dcterms:W3CDTF">2023-05-25T04:31:00Z</dcterms:modified>
</cp:coreProperties>
</file>