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6" w:rsidRDefault="00886CAD">
      <w:pPr>
        <w:overflowPunct/>
        <w:autoSpaceDE/>
        <w:jc w:val="center"/>
        <w:textAlignment w:val="auto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Отчет об</w:t>
      </w:r>
      <w:r w:rsidR="00625C27">
        <w:rPr>
          <w:rFonts w:ascii="Liberation Serif" w:hAnsi="Liberation Serif" w:cs="Liberation Serif"/>
          <w:b/>
          <w:sz w:val="26"/>
          <w:szCs w:val="26"/>
        </w:rPr>
        <w:t xml:space="preserve"> осуществлени</w:t>
      </w:r>
      <w:r>
        <w:rPr>
          <w:rFonts w:ascii="Liberation Serif" w:hAnsi="Liberation Serif" w:cs="Liberation Serif"/>
          <w:b/>
          <w:sz w:val="26"/>
          <w:szCs w:val="26"/>
        </w:rPr>
        <w:t>и</w:t>
      </w:r>
      <w:r w:rsidR="00625C27">
        <w:rPr>
          <w:rFonts w:ascii="Liberation Serif" w:hAnsi="Liberation Serif" w:cs="Liberation Serif"/>
          <w:b/>
          <w:sz w:val="26"/>
          <w:szCs w:val="26"/>
        </w:rPr>
        <w:t xml:space="preserve"> оценки регулирующего воздействия и экспертизы в </w:t>
      </w:r>
      <w:r>
        <w:rPr>
          <w:rFonts w:ascii="Liberation Serif" w:hAnsi="Liberation Serif" w:cs="Liberation Serif"/>
          <w:b/>
          <w:sz w:val="26"/>
          <w:szCs w:val="26"/>
        </w:rPr>
        <w:t>Асбестовском городском округе</w:t>
      </w:r>
      <w:r w:rsidR="00625C2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560B16" w:rsidRDefault="00560B16">
      <w:pPr>
        <w:overflowPunct/>
        <w:autoSpaceDE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126"/>
        <w:gridCol w:w="5274"/>
        <w:gridCol w:w="425"/>
        <w:gridCol w:w="1418"/>
      </w:tblGrid>
      <w:tr w:rsidR="00560B16" w:rsidTr="00560B16">
        <w:trPr>
          <w:trHeight w:val="401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  <w:t>ОБЩИЕ СВЕДЕНИЯ</w:t>
            </w:r>
          </w:p>
        </w:tc>
      </w:tr>
      <w:tr w:rsidR="00560B16" w:rsidTr="00136C80">
        <w:trPr>
          <w:trHeight w:val="680"/>
        </w:trPr>
        <w:tc>
          <w:tcPr>
            <w:tcW w:w="28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2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Pr="00136C80" w:rsidRDefault="00136C80" w:rsidP="00136C80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136C80">
              <w:rPr>
                <w:rFonts w:ascii="Liberation Serif" w:eastAsia="Calibri" w:hAnsi="Liberation Serif" w:cs="Liberation Serif"/>
                <w:sz w:val="26"/>
                <w:szCs w:val="26"/>
              </w:rPr>
              <w:t>Асбестовский городской округ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Дата составления</w:t>
            </w:r>
          </w:p>
        </w:tc>
      </w:tr>
      <w:tr w:rsidR="00560B16" w:rsidTr="00560B16">
        <w:trPr>
          <w:trHeight w:val="70"/>
        </w:trPr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560B16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2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560B16">
            <w:pPr>
              <w:overflowPunct/>
              <w:autoSpaceDE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136C80" w:rsidP="00136C80">
            <w:pPr>
              <w:overflowPunct/>
              <w:autoSpaceDE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>26.12.2020</w:t>
            </w:r>
            <w:r w:rsidR="00625C27"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 xml:space="preserve"> г.</w:t>
            </w:r>
          </w:p>
        </w:tc>
      </w:tr>
      <w:tr w:rsidR="00560B16" w:rsidTr="00560B16">
        <w:trPr>
          <w:trHeight w:val="855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Модель проведения ОРВ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B16" w:rsidRDefault="00136C80">
            <w:pPr>
              <w:overflowPunct/>
              <w:autoSpaceDE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Децентрализованная модель</w:t>
            </w:r>
          </w:p>
          <w:p w:rsidR="00560B16" w:rsidRDefault="00625C27">
            <w:pPr>
              <w:overflowPunct/>
              <w:autoSpaceDE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>(централизованная, децентрализованная или смешанная модель)</w:t>
            </w:r>
          </w:p>
        </w:tc>
      </w:tr>
      <w:tr w:rsidR="00560B16" w:rsidTr="00560B16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Блок 1. Фактическое проведение процедур ОРВ.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нормативных правовых актов, направленных на ОРВ.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</w:tr>
      <w:tr w:rsidR="00560B16" w:rsidTr="00560B16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Блок 2. Организация экспертизы действующих нормативных правовых актов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План проведения экспертизы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на текущий год утвержден и размещен в публичном доступе в сети Интернет.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 w:rsidP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да</w:t>
            </w:r>
          </w:p>
        </w:tc>
      </w:tr>
      <w:tr w:rsidR="00560B16" w:rsidTr="00560B16">
        <w:trPr>
          <w:trHeight w:val="567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Pr="00136C80" w:rsidRDefault="00136C80" w:rsidP="00136C80">
            <w:pPr>
              <w:overflowPunct/>
              <w:autoSpaceDE/>
              <w:autoSpaceDN/>
              <w:jc w:val="center"/>
              <w:textAlignment w:val="auto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szCs w:val="28"/>
                <w:u w:val="single"/>
                <w:lang w:val="en-US"/>
              </w:rPr>
              <w:t>http</w:t>
            </w:r>
            <w:r>
              <w:rPr>
                <w:rFonts w:eastAsia="Calibri"/>
                <w:szCs w:val="28"/>
                <w:u w:val="single"/>
              </w:rPr>
              <w:t>:</w:t>
            </w:r>
            <w:r w:rsidRPr="00AF0628">
              <w:rPr>
                <w:rFonts w:eastAsia="Calibri"/>
                <w:szCs w:val="28"/>
                <w:u w:val="single"/>
              </w:rPr>
              <w:t>//</w:t>
            </w:r>
            <w:r>
              <w:rPr>
                <w:rFonts w:eastAsia="Calibri"/>
                <w:szCs w:val="28"/>
                <w:u w:val="single"/>
                <w:lang w:val="en-US"/>
              </w:rPr>
              <w:t>asbestadm</w:t>
            </w:r>
            <w:r w:rsidRPr="00AF0628">
              <w:rPr>
                <w:rFonts w:eastAsia="Calibri"/>
                <w:szCs w:val="28"/>
                <w:u w:val="single"/>
              </w:rPr>
              <w:t>.</w:t>
            </w:r>
            <w:r>
              <w:rPr>
                <w:rFonts w:eastAsia="Calibri"/>
                <w:szCs w:val="28"/>
                <w:u w:val="single"/>
                <w:lang w:val="en-US"/>
              </w:rPr>
              <w:t>ru</w:t>
            </w:r>
          </w:p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>(ссылка на ресурс в сети Интернет)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Фактически проводится экспертиза.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 w:rsidP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да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Количество НПА, </w:t>
            </w:r>
            <w:proofErr w:type="gram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включенных</w:t>
            </w:r>
            <w:proofErr w:type="gramEnd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в план проведения экспертизы.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136C80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Количество НПА, по которым завершена процедура экспертизы и утверждено заключение о результатах проведенной экспертизы.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</w:tr>
      <w:tr w:rsidR="00560B16" w:rsidTr="00560B16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Блок 3. Организация взаимодействия с предпринимательским сообществом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Наличие заключенных соглашений с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бизнес-ассоциациями</w:t>
            </w:r>
            <w:proofErr w:type="spellEnd"/>
            <w:proofErr w:type="gramEnd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, предпринимательским сообществом,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 w:rsidP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</w:tr>
      <w:tr w:rsidR="00560B16" w:rsidTr="00560B16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0F12BB">
              <w:rPr>
                <w:rFonts w:eastAsia="Calibri"/>
                <w:szCs w:val="28"/>
                <w:u w:val="single"/>
              </w:rPr>
              <w:t>Асбестовский муниципальный фонд поддержки малого предпринимательства</w:t>
            </w:r>
          </w:p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>(список организаций, с которыми заключены соглашения)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Наличие координационного органа (совета), в полномочия которого входит рассмотрение вопросов в сфере ОРВ и экспертизы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 w:rsidP="00136C80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</w:tr>
      <w:tr w:rsidR="00560B16" w:rsidTr="00560B16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80" w:rsidRDefault="00136C80" w:rsidP="00136C80">
            <w:pPr>
              <w:overflowPunct/>
              <w:autoSpaceDE/>
              <w:autoSpaceDN/>
              <w:spacing w:before="120" w:after="120"/>
              <w:jc w:val="center"/>
              <w:textAlignment w:val="auto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 xml:space="preserve">Постановление администрации Асбестовского городского округа  от 09.03.2016 № 109-ПА «О создании и утверждении порядка работы комиссии по проведению оценки регулирующего воздействия проектов муниципальных </w:t>
            </w:r>
            <w:r>
              <w:rPr>
                <w:rFonts w:eastAsia="Calibri"/>
                <w:szCs w:val="28"/>
              </w:rPr>
              <w:lastRenderedPageBreak/>
              <w:t>нормативных правовых актов Асбестовского городского округа, затрагивающих вопросы осуществления предпринимательской и инвестиционной деятельности»</w:t>
            </w:r>
            <w:proofErr w:type="gramEnd"/>
          </w:p>
          <w:p w:rsidR="00560B16" w:rsidRDefault="00136C80" w:rsidP="00136C80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 xml:space="preserve"> </w:t>
            </w:r>
            <w:r w:rsidR="00625C27">
              <w:rPr>
                <w:rFonts w:ascii="Liberation Serif" w:eastAsia="Calibri" w:hAnsi="Liberation Serif" w:cs="Liberation Serif"/>
                <w:iCs/>
                <w:sz w:val="26"/>
                <w:szCs w:val="26"/>
              </w:rPr>
              <w:t>(наименование органа (совета), реквизиты нормативного правового акта, регламентирующего состав и положение)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3.3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Количество мнений (положительных отзывов, предложений и замечаний), поступивших в ходе публичных консультаций при проведении ОРВ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E54105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3.4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Количество предложений и замечаний, поступивших в ходе публичных консультаций при проведении ОРВ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E54105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3.5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Среднее количество направляемых в ходе проведения публичных консультаций мнений по проекту акта</w:t>
            </w:r>
          </w:p>
          <w:p w:rsidR="00560B16" w:rsidRDefault="00625C27">
            <w:pPr>
              <w:overflowPunct/>
              <w:autoSpaceDE/>
              <w:spacing w:before="120" w:after="120"/>
              <w:textAlignment w:val="auto"/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Указать интервал менее 0,5 / от 0,5 до 0,8 / более 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136C80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менее 0,5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3.6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E54105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</w:tr>
      <w:tr w:rsidR="00560B16" w:rsidTr="00560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center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3.7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учета предложений, поступивших в ходе проведения ОРВ</w:t>
            </w:r>
          </w:p>
          <w:p w:rsidR="00560B16" w:rsidRDefault="00625C27">
            <w:pPr>
              <w:overflowPunct/>
              <w:autoSpaceDE/>
              <w:spacing w:before="120" w:after="120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Указать интервал менее 0,3 / от 0,3 до 0,7 / более 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16" w:rsidRDefault="00E54105">
            <w:pPr>
              <w:overflowPunct/>
              <w:autoSpaceDE/>
              <w:spacing w:before="120" w:after="12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более 0,7</w:t>
            </w:r>
          </w:p>
        </w:tc>
      </w:tr>
    </w:tbl>
    <w:p w:rsidR="00560B16" w:rsidRDefault="008F0475">
      <w:r w:rsidRPr="008F0475">
        <w:rPr>
          <w:rFonts w:ascii="Liberation Serif" w:hAnsi="Liberation Serif" w:cs="Liberation Serif"/>
          <w:sz w:val="26"/>
          <w:szCs w:val="26"/>
        </w:rPr>
        <w:pict>
          <v:rect id="Прямоугольник 7" o:spid="_x0000_s1026" style="position:absolute;margin-left:.35pt;margin-top:783pt;width:496.45pt;height:29.25pt;z-index:251656704;visibility:visible;mso-position-horizontal-relative:text;mso-position-vertical-relative:page" filled="f" stroked="f">
            <v:textbox style="mso-rotate-with-shape:t" inset="0,0,0,0"/>
            <w10:wrap anchory="page"/>
          </v:rect>
        </w:pict>
      </w:r>
    </w:p>
    <w:sectPr w:rsidR="00560B16" w:rsidSect="00560B16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B5" w:rsidRDefault="00500EB5" w:rsidP="00560B16">
      <w:r>
        <w:separator/>
      </w:r>
    </w:p>
  </w:endnote>
  <w:endnote w:type="continuationSeparator" w:id="0">
    <w:p w:rsidR="00500EB5" w:rsidRDefault="00500EB5" w:rsidP="0056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B5" w:rsidRDefault="00500EB5" w:rsidP="00560B16">
      <w:r w:rsidRPr="00560B16">
        <w:rPr>
          <w:color w:val="000000"/>
        </w:rPr>
        <w:separator/>
      </w:r>
    </w:p>
  </w:footnote>
  <w:footnote w:type="continuationSeparator" w:id="0">
    <w:p w:rsidR="00500EB5" w:rsidRDefault="00500EB5" w:rsidP="00560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B16"/>
    <w:rsid w:val="000D6776"/>
    <w:rsid w:val="00136C80"/>
    <w:rsid w:val="0033308C"/>
    <w:rsid w:val="00500EB5"/>
    <w:rsid w:val="00560B16"/>
    <w:rsid w:val="005F4347"/>
    <w:rsid w:val="00625C27"/>
    <w:rsid w:val="007E2323"/>
    <w:rsid w:val="00886CAD"/>
    <w:rsid w:val="008F0475"/>
    <w:rsid w:val="00E5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B16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rsid w:val="00560B16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rsid w:val="00560B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60B16"/>
    <w:pPr>
      <w:ind w:left="720"/>
    </w:pPr>
  </w:style>
  <w:style w:type="character" w:styleId="a4">
    <w:name w:val="Hyperlink"/>
    <w:rsid w:val="00560B16"/>
    <w:rPr>
      <w:color w:val="0000FF"/>
      <w:u w:val="single"/>
    </w:rPr>
  </w:style>
  <w:style w:type="paragraph" w:styleId="a5">
    <w:name w:val="Balloon Text"/>
    <w:basedOn w:val="a"/>
    <w:rsid w:val="00560B16"/>
    <w:rPr>
      <w:rFonts w:ascii="Segoe UI" w:hAnsi="Segoe UI"/>
      <w:sz w:val="18"/>
      <w:szCs w:val="18"/>
    </w:rPr>
  </w:style>
  <w:style w:type="character" w:customStyle="1" w:styleId="a6">
    <w:name w:val="Текст выноски Знак"/>
    <w:rsid w:val="00560B1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sid w:val="00560B16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sid w:val="00560B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rsid w:val="00560B16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rsid w:val="00560B16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  <w:rsid w:val="00560B16"/>
  </w:style>
  <w:style w:type="paragraph" w:styleId="a7">
    <w:name w:val="header"/>
    <w:basedOn w:val="a"/>
    <w:rsid w:val="0056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560B16"/>
    <w:rPr>
      <w:rFonts w:ascii="Times New Roman" w:eastAsia="Times New Roman" w:hAnsi="Times New Roman"/>
      <w:sz w:val="28"/>
    </w:rPr>
  </w:style>
  <w:style w:type="paragraph" w:styleId="a9">
    <w:name w:val="footer"/>
    <w:basedOn w:val="a"/>
    <w:rsid w:val="0056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60B16"/>
    <w:rPr>
      <w:rFonts w:ascii="Times New Roman" w:eastAsia="Times New Roman" w:hAnsi="Times New Roman"/>
      <w:sz w:val="28"/>
    </w:rPr>
  </w:style>
  <w:style w:type="character" w:styleId="ab">
    <w:name w:val="FollowedHyperlink"/>
    <w:basedOn w:val="a0"/>
    <w:rsid w:val="00560B1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Админ</cp:lastModifiedBy>
  <cp:revision>2</cp:revision>
  <cp:lastPrinted>2020-12-26T05:27:00Z</cp:lastPrinted>
  <dcterms:created xsi:type="dcterms:W3CDTF">2021-04-15T04:41:00Z</dcterms:created>
  <dcterms:modified xsi:type="dcterms:W3CDTF">2021-04-15T04:41:00Z</dcterms:modified>
</cp:coreProperties>
</file>