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BF" w:rsidRPr="001B0A84" w:rsidRDefault="00585CBF" w:rsidP="00017690">
      <w:pPr>
        <w:shd w:val="clear" w:color="auto" w:fill="FFFFFF"/>
        <w:ind w:right="10"/>
        <w:rPr>
          <w:sz w:val="16"/>
          <w:szCs w:val="16"/>
        </w:rPr>
      </w:pPr>
    </w:p>
    <w:p w:rsidR="001B0A84" w:rsidRDefault="001B0A84" w:rsidP="00017690">
      <w:pPr>
        <w:shd w:val="clear" w:color="auto" w:fill="FFFFFF"/>
        <w:ind w:right="10"/>
        <w:rPr>
          <w:sz w:val="28"/>
        </w:rPr>
      </w:pPr>
    </w:p>
    <w:p w:rsidR="001B0A84" w:rsidRDefault="001B0A84" w:rsidP="00017690">
      <w:pPr>
        <w:shd w:val="clear" w:color="auto" w:fill="FFFFFF"/>
        <w:ind w:right="10"/>
        <w:rPr>
          <w:sz w:val="28"/>
        </w:rPr>
      </w:pPr>
    </w:p>
    <w:p w:rsidR="007C2E24" w:rsidRDefault="007C2E24" w:rsidP="00017690">
      <w:pPr>
        <w:shd w:val="clear" w:color="auto" w:fill="FFFFFF"/>
        <w:ind w:right="10"/>
        <w:rPr>
          <w:sz w:val="28"/>
        </w:rPr>
      </w:pPr>
    </w:p>
    <w:p w:rsidR="001B0A84" w:rsidRDefault="001B0A84" w:rsidP="00017690">
      <w:pPr>
        <w:shd w:val="clear" w:color="auto" w:fill="FFFFFF"/>
        <w:ind w:right="10"/>
        <w:rPr>
          <w:sz w:val="28"/>
        </w:rPr>
      </w:pPr>
    </w:p>
    <w:p w:rsidR="001B0A84" w:rsidRDefault="001B0A84" w:rsidP="00017690">
      <w:pPr>
        <w:shd w:val="clear" w:color="auto" w:fill="FFFFFF"/>
        <w:ind w:right="10"/>
        <w:rPr>
          <w:sz w:val="28"/>
        </w:rPr>
      </w:pPr>
      <w:r>
        <w:rPr>
          <w:sz w:val="28"/>
        </w:rPr>
        <w:t xml:space="preserve">    </w:t>
      </w:r>
      <w:r w:rsidR="007C2E24">
        <w:rPr>
          <w:sz w:val="28"/>
        </w:rPr>
        <w:t xml:space="preserve">       </w:t>
      </w:r>
      <w:r>
        <w:rPr>
          <w:sz w:val="28"/>
        </w:rPr>
        <w:t xml:space="preserve"> 13.09.2017</w:t>
      </w:r>
      <w:r w:rsidR="007C2E24">
        <w:rPr>
          <w:sz w:val="28"/>
        </w:rPr>
        <w:t xml:space="preserve">     </w:t>
      </w:r>
      <w:r>
        <w:rPr>
          <w:sz w:val="28"/>
        </w:rPr>
        <w:t xml:space="preserve">     537-ПА</w:t>
      </w:r>
    </w:p>
    <w:p w:rsidR="001B0A84" w:rsidRDefault="001B0A84" w:rsidP="00017690">
      <w:pPr>
        <w:shd w:val="clear" w:color="auto" w:fill="FFFFFF"/>
        <w:ind w:right="10"/>
        <w:rPr>
          <w:sz w:val="28"/>
        </w:rPr>
      </w:pPr>
    </w:p>
    <w:p w:rsidR="001B0A84" w:rsidRPr="00017690" w:rsidRDefault="001B0A84" w:rsidP="00017690">
      <w:pPr>
        <w:shd w:val="clear" w:color="auto" w:fill="FFFFFF"/>
        <w:ind w:right="10"/>
        <w:rPr>
          <w:sz w:val="28"/>
        </w:rPr>
      </w:pPr>
    </w:p>
    <w:p w:rsidR="00017690" w:rsidRPr="00017690" w:rsidRDefault="00017690" w:rsidP="00017690">
      <w:pPr>
        <w:shd w:val="clear" w:color="auto" w:fill="FFFFFF"/>
        <w:rPr>
          <w:sz w:val="28"/>
          <w:szCs w:val="24"/>
        </w:rPr>
      </w:pPr>
    </w:p>
    <w:p w:rsidR="001B0A84" w:rsidRDefault="007F0C08" w:rsidP="00CE312E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1B0A84">
        <w:rPr>
          <w:b/>
          <w:bCs/>
          <w:sz w:val="28"/>
          <w:szCs w:val="28"/>
        </w:rPr>
        <w:t>О внесении изменений в Порядок</w:t>
      </w:r>
      <w:r w:rsidR="001C11ED" w:rsidRPr="001B0A84">
        <w:rPr>
          <w:b/>
          <w:bCs/>
          <w:sz w:val="28"/>
          <w:szCs w:val="28"/>
        </w:rPr>
        <w:t xml:space="preserve"> предоставления из бюджета Асбестов</w:t>
      </w:r>
      <w:r w:rsidR="00302169" w:rsidRPr="001B0A84">
        <w:rPr>
          <w:b/>
          <w:bCs/>
          <w:sz w:val="28"/>
          <w:szCs w:val="28"/>
        </w:rPr>
        <w:t>ского городского округа субсидии</w:t>
      </w:r>
      <w:r w:rsidR="002B3A8B" w:rsidRPr="001B0A84">
        <w:rPr>
          <w:b/>
          <w:bCs/>
          <w:sz w:val="28"/>
          <w:szCs w:val="28"/>
        </w:rPr>
        <w:t xml:space="preserve"> М</w:t>
      </w:r>
      <w:r w:rsidR="001C11ED" w:rsidRPr="001B0A84">
        <w:rPr>
          <w:b/>
          <w:bCs/>
          <w:sz w:val="28"/>
          <w:szCs w:val="28"/>
        </w:rPr>
        <w:t xml:space="preserve">униципальному казенному предприятию «Энергокомплекс» </w:t>
      </w:r>
      <w:r w:rsidR="002B3A8B" w:rsidRPr="001B0A84">
        <w:rPr>
          <w:b/>
          <w:bCs/>
          <w:sz w:val="28"/>
          <w:szCs w:val="28"/>
        </w:rPr>
        <w:t xml:space="preserve">Асбестовского городского округа </w:t>
      </w:r>
      <w:r w:rsidR="00007C26" w:rsidRPr="001B0A84">
        <w:rPr>
          <w:b/>
          <w:bCs/>
          <w:sz w:val="28"/>
          <w:szCs w:val="28"/>
        </w:rPr>
        <w:t xml:space="preserve">на возмещение затрат, связанных с выполнением работ </w:t>
      </w:r>
      <w:r w:rsidR="001C11ED" w:rsidRPr="001B0A84">
        <w:rPr>
          <w:b/>
          <w:bCs/>
          <w:sz w:val="28"/>
          <w:szCs w:val="28"/>
        </w:rPr>
        <w:t>в сфере уличного освещения Асбестовского городского округа и поселка Белокаменный в 2017 году</w:t>
      </w:r>
      <w:r w:rsidRPr="001B0A84">
        <w:rPr>
          <w:b/>
          <w:bCs/>
          <w:sz w:val="28"/>
          <w:szCs w:val="28"/>
        </w:rPr>
        <w:t xml:space="preserve">, утвержденный постановлением администрации Асбестовского городского округа </w:t>
      </w:r>
    </w:p>
    <w:p w:rsidR="001C11ED" w:rsidRPr="001B0A84" w:rsidRDefault="007F0C08" w:rsidP="00CE312E">
      <w:p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1B0A84">
        <w:rPr>
          <w:b/>
          <w:bCs/>
          <w:sz w:val="28"/>
          <w:szCs w:val="28"/>
        </w:rPr>
        <w:t>от 28.02.2017 № 116-ПА</w:t>
      </w:r>
    </w:p>
    <w:p w:rsidR="001C11ED" w:rsidRPr="001B0A84" w:rsidRDefault="001C11ED" w:rsidP="00CE312E">
      <w:pPr>
        <w:autoSpaceDE/>
        <w:autoSpaceDN/>
        <w:adjustRightInd/>
        <w:ind w:firstLine="993"/>
        <w:jc w:val="center"/>
        <w:rPr>
          <w:b/>
          <w:bCs/>
          <w:sz w:val="28"/>
          <w:szCs w:val="28"/>
        </w:rPr>
      </w:pPr>
    </w:p>
    <w:p w:rsidR="00585CBF" w:rsidRPr="001B0A84" w:rsidRDefault="005912E7" w:rsidP="00CE312E">
      <w:pPr>
        <w:pStyle w:val="2"/>
        <w:shd w:val="clear" w:color="auto" w:fill="auto"/>
        <w:spacing w:after="0" w:line="240" w:lineRule="auto"/>
        <w:ind w:firstLine="708"/>
        <w:jc w:val="both"/>
        <w:rPr>
          <w:spacing w:val="0"/>
          <w:sz w:val="28"/>
          <w:szCs w:val="28"/>
        </w:rPr>
      </w:pPr>
      <w:r w:rsidRPr="001B0A84">
        <w:rPr>
          <w:spacing w:val="0"/>
          <w:sz w:val="28"/>
          <w:szCs w:val="28"/>
        </w:rPr>
        <w:t xml:space="preserve">В соответствии </w:t>
      </w:r>
      <w:r w:rsidR="002B3A8B" w:rsidRPr="001B0A84">
        <w:rPr>
          <w:spacing w:val="0"/>
          <w:sz w:val="28"/>
          <w:szCs w:val="28"/>
        </w:rPr>
        <w:t xml:space="preserve">с </w:t>
      </w:r>
      <w:r w:rsidRPr="001B0A84">
        <w:rPr>
          <w:spacing w:val="0"/>
          <w:sz w:val="28"/>
          <w:szCs w:val="28"/>
        </w:rPr>
        <w:t xml:space="preserve">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14 ноября 2002 года № 161-ФЗ «О государственных и муниципальных унитарных предприятиях», Постановлением Правительства Российской Федерации от 06 сентября 2016 года № 887 «Об общих требованиях </w:t>
      </w:r>
      <w:r w:rsidR="001B0A84">
        <w:rPr>
          <w:spacing w:val="0"/>
          <w:sz w:val="28"/>
          <w:szCs w:val="28"/>
        </w:rPr>
        <w:br/>
      </w:r>
      <w:r w:rsidRPr="001B0A84">
        <w:rPr>
          <w:spacing w:val="0"/>
          <w:sz w:val="28"/>
          <w:szCs w:val="28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решением Думы Асбестовского городского округа от 28.12.2016 № 85/5 «О бюджете Асбестовского городского округа на 2017 год и плановый период 2018 и 2019 годов», постановлением администрации Асбестовского городского округа от 05.12.2013 № 778-ПА «Об утверждении муниципальной программы «Развитие жилищно-коммуналь</w:t>
      </w:r>
      <w:r w:rsidR="002B3A8B" w:rsidRPr="001B0A84">
        <w:rPr>
          <w:spacing w:val="0"/>
          <w:sz w:val="28"/>
          <w:szCs w:val="28"/>
        </w:rPr>
        <w:t>ного хозяйства и повышение</w:t>
      </w:r>
      <w:r w:rsidRPr="001B0A84">
        <w:rPr>
          <w:spacing w:val="0"/>
          <w:sz w:val="28"/>
          <w:szCs w:val="28"/>
        </w:rPr>
        <w:t xml:space="preserve"> энергетической эффективности в Асбестовском городском округе до 2020 года»</w:t>
      </w:r>
      <w:r w:rsidR="001C11ED" w:rsidRPr="001B0A84">
        <w:rPr>
          <w:spacing w:val="0"/>
          <w:sz w:val="28"/>
          <w:szCs w:val="28"/>
        </w:rPr>
        <w:t xml:space="preserve">, распоряжением администрации Асбестовского городского округа от 15.02.2013 № 145-РА </w:t>
      </w:r>
      <w:r w:rsidR="001B0A84">
        <w:rPr>
          <w:spacing w:val="0"/>
          <w:sz w:val="28"/>
          <w:szCs w:val="28"/>
        </w:rPr>
        <w:br/>
      </w:r>
      <w:r w:rsidR="001C11ED" w:rsidRPr="001B0A84">
        <w:rPr>
          <w:spacing w:val="0"/>
          <w:sz w:val="28"/>
          <w:szCs w:val="28"/>
        </w:rPr>
        <w:t xml:space="preserve">«О приеме-передаче имущества», </w:t>
      </w:r>
      <w:bookmarkStart w:id="0" w:name="_GoBack"/>
      <w:bookmarkEnd w:id="0"/>
      <w:r w:rsidR="00585CBF" w:rsidRPr="001B0A84">
        <w:rPr>
          <w:spacing w:val="0"/>
          <w:sz w:val="28"/>
          <w:szCs w:val="28"/>
        </w:rPr>
        <w:t>руководствуясь статьями 27, 30 Устава Асбестовского городского округа,</w:t>
      </w:r>
      <w:r w:rsidR="00E43AB0" w:rsidRPr="001B0A84">
        <w:rPr>
          <w:spacing w:val="0"/>
          <w:sz w:val="28"/>
          <w:szCs w:val="28"/>
        </w:rPr>
        <w:t xml:space="preserve"> администрация Асбестовского городского округа</w:t>
      </w:r>
    </w:p>
    <w:p w:rsidR="001C11ED" w:rsidRPr="001B0A84" w:rsidRDefault="001C11ED" w:rsidP="00585CBF">
      <w:pPr>
        <w:pStyle w:val="2"/>
        <w:shd w:val="clear" w:color="auto" w:fill="auto"/>
        <w:spacing w:after="0" w:line="276" w:lineRule="auto"/>
        <w:jc w:val="both"/>
        <w:rPr>
          <w:spacing w:val="0"/>
          <w:sz w:val="28"/>
          <w:szCs w:val="28"/>
        </w:rPr>
      </w:pPr>
      <w:r w:rsidRPr="001B0A84">
        <w:rPr>
          <w:rStyle w:val="0pt0"/>
          <w:spacing w:val="0"/>
          <w:sz w:val="28"/>
          <w:szCs w:val="28"/>
        </w:rPr>
        <w:t>ПОСТАНОВЛЯЕТ:</w:t>
      </w:r>
    </w:p>
    <w:p w:rsidR="001B1FB2" w:rsidRPr="001B0A84" w:rsidRDefault="001B1FB2" w:rsidP="00551606">
      <w:pPr>
        <w:autoSpaceDE/>
        <w:autoSpaceDN/>
        <w:adjustRightInd/>
        <w:jc w:val="both"/>
        <w:rPr>
          <w:bCs/>
          <w:sz w:val="28"/>
          <w:szCs w:val="28"/>
        </w:rPr>
      </w:pPr>
      <w:r w:rsidRPr="001B0A84">
        <w:rPr>
          <w:sz w:val="28"/>
          <w:szCs w:val="28"/>
        </w:rPr>
        <w:tab/>
        <w:t>1. Внести в</w:t>
      </w:r>
      <w:r w:rsidRPr="001B0A84">
        <w:rPr>
          <w:bCs/>
          <w:sz w:val="28"/>
          <w:szCs w:val="28"/>
        </w:rPr>
        <w:t xml:space="preserve"> Порядок предоставления из бюджета Асбестовск</w:t>
      </w:r>
      <w:r w:rsidR="002B3A8B" w:rsidRPr="001B0A84">
        <w:rPr>
          <w:bCs/>
          <w:sz w:val="28"/>
          <w:szCs w:val="28"/>
        </w:rPr>
        <w:t>ого городского округа субсидии М</w:t>
      </w:r>
      <w:r w:rsidRPr="001B0A84">
        <w:rPr>
          <w:bCs/>
          <w:sz w:val="28"/>
          <w:szCs w:val="28"/>
        </w:rPr>
        <w:t>униципальному казенному предприятию «Энергокомплекс»</w:t>
      </w:r>
      <w:r w:rsidR="002B3A8B" w:rsidRPr="001B0A84">
        <w:rPr>
          <w:bCs/>
          <w:sz w:val="28"/>
          <w:szCs w:val="28"/>
        </w:rPr>
        <w:t xml:space="preserve"> Асбестовского городского округа</w:t>
      </w:r>
      <w:r w:rsidRPr="001B0A84">
        <w:rPr>
          <w:bCs/>
          <w:sz w:val="28"/>
          <w:szCs w:val="28"/>
        </w:rPr>
        <w:t xml:space="preserve"> на возмещение затрат, связанных </w:t>
      </w:r>
      <w:r w:rsidR="001B0A84">
        <w:rPr>
          <w:bCs/>
          <w:sz w:val="28"/>
          <w:szCs w:val="28"/>
        </w:rPr>
        <w:br/>
      </w:r>
      <w:r w:rsidRPr="001B0A84">
        <w:rPr>
          <w:bCs/>
          <w:sz w:val="28"/>
          <w:szCs w:val="28"/>
        </w:rPr>
        <w:t>с выполнением работ в сфере уличного освещения Асбестовского городского округа и поселка Белокаменный в 2017 году</w:t>
      </w:r>
      <w:r w:rsidR="000D06B3" w:rsidRPr="001B0A84">
        <w:rPr>
          <w:bCs/>
          <w:sz w:val="28"/>
          <w:szCs w:val="28"/>
        </w:rPr>
        <w:t xml:space="preserve"> (далее – Порядок)</w:t>
      </w:r>
      <w:r w:rsidRPr="001B0A84">
        <w:rPr>
          <w:bCs/>
          <w:sz w:val="28"/>
          <w:szCs w:val="28"/>
        </w:rPr>
        <w:t>, утвержденный постановлением администрации Асбестовского городского округа от 28.02.2017 № 116-ПА, следующие изменения:</w:t>
      </w:r>
    </w:p>
    <w:p w:rsidR="000D06B3" w:rsidRPr="001B0A84" w:rsidRDefault="000D06B3" w:rsidP="000D06B3">
      <w:pPr>
        <w:pStyle w:val="2"/>
        <w:shd w:val="clear" w:color="auto" w:fill="auto"/>
        <w:tabs>
          <w:tab w:val="left" w:pos="1033"/>
          <w:tab w:val="left" w:pos="1210"/>
        </w:tabs>
        <w:spacing w:after="0" w:line="240" w:lineRule="auto"/>
        <w:ind w:firstLine="720"/>
        <w:jc w:val="both"/>
        <w:rPr>
          <w:spacing w:val="0"/>
          <w:sz w:val="28"/>
          <w:szCs w:val="28"/>
        </w:rPr>
      </w:pPr>
      <w:r w:rsidRPr="001B0A84">
        <w:rPr>
          <w:bCs/>
          <w:spacing w:val="0"/>
          <w:sz w:val="28"/>
          <w:szCs w:val="28"/>
        </w:rPr>
        <w:lastRenderedPageBreak/>
        <w:t>1)</w:t>
      </w:r>
      <w:r w:rsidRPr="001B0A84">
        <w:rPr>
          <w:spacing w:val="0"/>
          <w:sz w:val="28"/>
          <w:szCs w:val="28"/>
        </w:rPr>
        <w:t xml:space="preserve"> пункт 3 Порядка изложить в новой редакции:</w:t>
      </w:r>
    </w:p>
    <w:p w:rsidR="000D06B3" w:rsidRPr="001B0A84" w:rsidRDefault="000D06B3" w:rsidP="000D06B3">
      <w:pPr>
        <w:pStyle w:val="2"/>
        <w:shd w:val="clear" w:color="auto" w:fill="auto"/>
        <w:tabs>
          <w:tab w:val="left" w:pos="1033"/>
          <w:tab w:val="left" w:pos="1210"/>
        </w:tabs>
        <w:spacing w:after="0" w:line="240" w:lineRule="auto"/>
        <w:ind w:firstLine="720"/>
        <w:jc w:val="both"/>
        <w:rPr>
          <w:spacing w:val="0"/>
          <w:sz w:val="28"/>
          <w:szCs w:val="28"/>
        </w:rPr>
      </w:pPr>
      <w:r w:rsidRPr="001B0A84">
        <w:rPr>
          <w:spacing w:val="0"/>
          <w:sz w:val="28"/>
          <w:szCs w:val="28"/>
        </w:rPr>
        <w:t xml:space="preserve">«3. Средства субсидии из бюджета Асбестовского городского округа </w:t>
      </w:r>
      <w:r w:rsidR="001B0A84">
        <w:rPr>
          <w:spacing w:val="0"/>
          <w:sz w:val="28"/>
          <w:szCs w:val="28"/>
        </w:rPr>
        <w:br/>
      </w:r>
      <w:r w:rsidRPr="001B0A84">
        <w:rPr>
          <w:spacing w:val="0"/>
          <w:sz w:val="28"/>
          <w:szCs w:val="28"/>
        </w:rPr>
        <w:t>в сфере уличного освещения в объеме 534</w:t>
      </w:r>
      <w:r w:rsidR="002B3A8B" w:rsidRPr="001B0A84">
        <w:rPr>
          <w:spacing w:val="0"/>
          <w:sz w:val="28"/>
          <w:szCs w:val="28"/>
        </w:rPr>
        <w:t> 018,21 рубля</w:t>
      </w:r>
      <w:r w:rsidRPr="001B0A84">
        <w:rPr>
          <w:spacing w:val="0"/>
          <w:sz w:val="28"/>
          <w:szCs w:val="28"/>
        </w:rPr>
        <w:t xml:space="preserve"> за период с января по декабрь 2017 года направляются на проведение работ по</w:t>
      </w:r>
      <w:r w:rsidR="001B0A84">
        <w:rPr>
          <w:spacing w:val="0"/>
          <w:sz w:val="28"/>
          <w:szCs w:val="28"/>
        </w:rPr>
        <w:t xml:space="preserve"> организации </w:t>
      </w:r>
      <w:r w:rsidRPr="001B0A84">
        <w:rPr>
          <w:spacing w:val="0"/>
          <w:sz w:val="28"/>
          <w:szCs w:val="28"/>
        </w:rPr>
        <w:t>уличного освещения (электроэнергия) и обслуживанию светильников наружного освещения поселка Белокаменный</w:t>
      </w:r>
      <w:r w:rsidR="002B3A8B" w:rsidRPr="001B0A84">
        <w:rPr>
          <w:spacing w:val="0"/>
          <w:sz w:val="28"/>
          <w:szCs w:val="28"/>
        </w:rPr>
        <w:t>.</w:t>
      </w:r>
      <w:r w:rsidRPr="001B0A84">
        <w:rPr>
          <w:spacing w:val="0"/>
          <w:sz w:val="28"/>
          <w:szCs w:val="28"/>
        </w:rPr>
        <w:t>»;</w:t>
      </w:r>
    </w:p>
    <w:p w:rsidR="000D06B3" w:rsidRPr="001B0A84" w:rsidRDefault="00603C25" w:rsidP="000D06B3">
      <w:pPr>
        <w:pStyle w:val="2"/>
        <w:shd w:val="clear" w:color="auto" w:fill="auto"/>
        <w:tabs>
          <w:tab w:val="left" w:pos="1033"/>
          <w:tab w:val="left" w:pos="1210"/>
        </w:tabs>
        <w:spacing w:after="0" w:line="240" w:lineRule="auto"/>
        <w:ind w:firstLine="720"/>
        <w:jc w:val="both"/>
        <w:rPr>
          <w:spacing w:val="0"/>
          <w:sz w:val="28"/>
          <w:szCs w:val="28"/>
        </w:rPr>
      </w:pPr>
      <w:r w:rsidRPr="001B0A84">
        <w:rPr>
          <w:spacing w:val="0"/>
          <w:sz w:val="28"/>
          <w:szCs w:val="28"/>
        </w:rPr>
        <w:t>2)</w:t>
      </w:r>
      <w:r w:rsidR="000D06B3" w:rsidRPr="001B0A84">
        <w:rPr>
          <w:spacing w:val="0"/>
          <w:sz w:val="28"/>
          <w:szCs w:val="28"/>
        </w:rPr>
        <w:t xml:space="preserve"> </w:t>
      </w:r>
      <w:r w:rsidR="00DF20F9" w:rsidRPr="001B0A84">
        <w:rPr>
          <w:spacing w:val="0"/>
          <w:sz w:val="28"/>
          <w:szCs w:val="28"/>
        </w:rPr>
        <w:t>пункт 9 Порядка изложить в новой редакции:</w:t>
      </w:r>
    </w:p>
    <w:p w:rsidR="000D06B3" w:rsidRPr="001B0A84" w:rsidRDefault="00DF20F9" w:rsidP="00C27C12">
      <w:pPr>
        <w:pStyle w:val="2"/>
        <w:shd w:val="clear" w:color="auto" w:fill="auto"/>
        <w:spacing w:after="0" w:line="240" w:lineRule="auto"/>
        <w:ind w:firstLine="540"/>
        <w:jc w:val="both"/>
        <w:rPr>
          <w:spacing w:val="0"/>
          <w:sz w:val="28"/>
          <w:szCs w:val="28"/>
        </w:rPr>
      </w:pPr>
      <w:r w:rsidRPr="001B0A84">
        <w:rPr>
          <w:spacing w:val="0"/>
          <w:sz w:val="28"/>
          <w:szCs w:val="28"/>
        </w:rPr>
        <w:tab/>
        <w:t xml:space="preserve">«9. Предоставление субсидии осуществляется по разделу 0500 «Жилищно-коммунальное хозяйство», подразделу 0503 «Благоустройство», целевой статье 0230787070 «Субсидии в сфере уличного освещения Асбестовского городского округа и поселка Белокаменный», виду расходов 811 «Субсидии на возмещение недополученных доходов и (или) возмещение фактически понесенных затрат </w:t>
      </w:r>
      <w:r w:rsidR="001B0A84">
        <w:rPr>
          <w:spacing w:val="0"/>
          <w:sz w:val="28"/>
          <w:szCs w:val="28"/>
        </w:rPr>
        <w:br/>
      </w:r>
      <w:r w:rsidRPr="001B0A84">
        <w:rPr>
          <w:spacing w:val="0"/>
          <w:sz w:val="28"/>
          <w:szCs w:val="28"/>
        </w:rPr>
        <w:t xml:space="preserve">в связи с производством (реализацией) товаров, выполнением работ, оказанием услуг», соответствующему коду операций сектора государственного управления </w:t>
      </w:r>
      <w:r w:rsidR="001B0A84">
        <w:rPr>
          <w:spacing w:val="0"/>
          <w:sz w:val="28"/>
          <w:szCs w:val="28"/>
        </w:rPr>
        <w:br/>
      </w:r>
      <w:r w:rsidRPr="001B0A84">
        <w:rPr>
          <w:spacing w:val="0"/>
          <w:sz w:val="28"/>
          <w:szCs w:val="28"/>
        </w:rPr>
        <w:t xml:space="preserve">в сумме 534 018,21 </w:t>
      </w:r>
      <w:r w:rsidR="002B3A8B" w:rsidRPr="001B0A84">
        <w:rPr>
          <w:spacing w:val="0"/>
          <w:sz w:val="28"/>
          <w:szCs w:val="28"/>
        </w:rPr>
        <w:t>рубля</w:t>
      </w:r>
      <w:r w:rsidRPr="001B0A84">
        <w:rPr>
          <w:spacing w:val="0"/>
          <w:sz w:val="28"/>
          <w:szCs w:val="28"/>
        </w:rPr>
        <w:t xml:space="preserve"> за период с января по декабрь 2017 года».</w:t>
      </w:r>
    </w:p>
    <w:p w:rsidR="00551606" w:rsidRPr="001B0A84" w:rsidRDefault="001B1FB2" w:rsidP="002B3A8B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1B0A84">
        <w:rPr>
          <w:spacing w:val="0"/>
          <w:sz w:val="28"/>
          <w:szCs w:val="28"/>
        </w:rPr>
        <w:t xml:space="preserve">2. </w:t>
      </w:r>
      <w:r w:rsidR="00673732" w:rsidRPr="001B0A84">
        <w:rPr>
          <w:spacing w:val="0"/>
          <w:sz w:val="28"/>
          <w:szCs w:val="28"/>
        </w:rPr>
        <w:t>Отделу жилищно-коммунального хозяйства, транспорта, связи и жилищной политики администрации Асбестовского городского округа</w:t>
      </w:r>
      <w:r w:rsidR="002B3A8B" w:rsidRPr="001B0A84">
        <w:rPr>
          <w:spacing w:val="0"/>
          <w:sz w:val="28"/>
          <w:szCs w:val="28"/>
        </w:rPr>
        <w:t xml:space="preserve"> </w:t>
      </w:r>
      <w:r w:rsidR="001B0A84">
        <w:rPr>
          <w:spacing w:val="0"/>
          <w:sz w:val="28"/>
          <w:szCs w:val="28"/>
        </w:rPr>
        <w:br/>
      </w:r>
      <w:r w:rsidR="002B3A8B" w:rsidRPr="001B0A84">
        <w:rPr>
          <w:spacing w:val="0"/>
          <w:sz w:val="28"/>
          <w:szCs w:val="28"/>
        </w:rPr>
        <w:t xml:space="preserve">(Колова О.А.) </w:t>
      </w:r>
      <w:r w:rsidR="00373D4B" w:rsidRPr="001B0A84">
        <w:rPr>
          <w:spacing w:val="0"/>
          <w:sz w:val="28"/>
          <w:szCs w:val="28"/>
        </w:rPr>
        <w:t>подготовить для заключения с М</w:t>
      </w:r>
      <w:r w:rsidR="00551606" w:rsidRPr="001B0A84">
        <w:rPr>
          <w:spacing w:val="0"/>
          <w:sz w:val="28"/>
          <w:szCs w:val="28"/>
        </w:rPr>
        <w:t>униципальным казенным предприятием «Энергокомплекс» Асбестовского городского округа</w:t>
      </w:r>
      <w:r w:rsidR="002B3A8B" w:rsidRPr="001B0A84">
        <w:rPr>
          <w:spacing w:val="0"/>
          <w:sz w:val="28"/>
          <w:szCs w:val="28"/>
        </w:rPr>
        <w:t xml:space="preserve"> </w:t>
      </w:r>
      <w:r w:rsidR="00551606" w:rsidRPr="001B0A84">
        <w:rPr>
          <w:spacing w:val="0"/>
          <w:sz w:val="28"/>
          <w:szCs w:val="28"/>
        </w:rPr>
        <w:t xml:space="preserve">дополнительное соглашение к Соглашению от 03.03.2017 № 9 о предоставлении субсидий из бюджета Асбестовского городского округа </w:t>
      </w:r>
      <w:r w:rsidR="0072084B" w:rsidRPr="001B0A84">
        <w:rPr>
          <w:spacing w:val="0"/>
          <w:sz w:val="28"/>
          <w:szCs w:val="28"/>
        </w:rPr>
        <w:t>М</w:t>
      </w:r>
      <w:r w:rsidR="00551606" w:rsidRPr="001B0A84">
        <w:rPr>
          <w:spacing w:val="0"/>
          <w:sz w:val="28"/>
          <w:szCs w:val="28"/>
        </w:rPr>
        <w:t xml:space="preserve">униципальному казенному предприятию «Энергокомплекс» Асбестовского городского округа </w:t>
      </w:r>
      <w:r w:rsidR="001B0A84">
        <w:rPr>
          <w:spacing w:val="0"/>
          <w:sz w:val="28"/>
          <w:szCs w:val="28"/>
        </w:rPr>
        <w:br/>
      </w:r>
      <w:r w:rsidR="00551606" w:rsidRPr="001B0A84">
        <w:rPr>
          <w:spacing w:val="0"/>
          <w:sz w:val="28"/>
          <w:szCs w:val="28"/>
        </w:rPr>
        <w:t>в целях возмещения затрат</w:t>
      </w:r>
      <w:r w:rsidR="00373D4B" w:rsidRPr="001B0A84">
        <w:rPr>
          <w:spacing w:val="0"/>
          <w:sz w:val="28"/>
          <w:szCs w:val="28"/>
        </w:rPr>
        <w:t>,</w:t>
      </w:r>
      <w:r w:rsidR="00551606" w:rsidRPr="001B0A84">
        <w:rPr>
          <w:spacing w:val="0"/>
          <w:sz w:val="28"/>
          <w:szCs w:val="28"/>
        </w:rPr>
        <w:t xml:space="preserve"> </w:t>
      </w:r>
      <w:r w:rsidR="00551606" w:rsidRPr="001B0A84">
        <w:rPr>
          <w:spacing w:val="0"/>
          <w:kern w:val="36"/>
          <w:sz w:val="28"/>
          <w:szCs w:val="28"/>
        </w:rPr>
        <w:t xml:space="preserve">связанных с выполнением работ в сфере уличного освещения Асбестовского городского округа и поселка Белокаменный, </w:t>
      </w:r>
      <w:r w:rsidR="001B0A84">
        <w:rPr>
          <w:spacing w:val="0"/>
          <w:kern w:val="36"/>
          <w:sz w:val="28"/>
          <w:szCs w:val="28"/>
        </w:rPr>
        <w:br/>
      </w:r>
      <w:r w:rsidR="00551606" w:rsidRPr="001B0A84">
        <w:rPr>
          <w:spacing w:val="0"/>
          <w:kern w:val="36"/>
          <w:sz w:val="28"/>
          <w:szCs w:val="28"/>
        </w:rPr>
        <w:t>в 2017 году</w:t>
      </w:r>
      <w:r w:rsidR="000A3058" w:rsidRPr="001B0A84">
        <w:rPr>
          <w:spacing w:val="0"/>
          <w:kern w:val="36"/>
          <w:sz w:val="28"/>
          <w:szCs w:val="28"/>
        </w:rPr>
        <w:t>.</w:t>
      </w:r>
    </w:p>
    <w:p w:rsidR="001C11ED" w:rsidRPr="001B0A84" w:rsidRDefault="001B1FB2" w:rsidP="00551606">
      <w:pPr>
        <w:pStyle w:val="2"/>
        <w:shd w:val="clear" w:color="auto" w:fill="auto"/>
        <w:spacing w:after="0" w:line="240" w:lineRule="auto"/>
        <w:ind w:firstLine="708"/>
        <w:jc w:val="both"/>
        <w:rPr>
          <w:spacing w:val="0"/>
          <w:sz w:val="28"/>
          <w:szCs w:val="28"/>
        </w:rPr>
      </w:pPr>
      <w:r w:rsidRPr="001B0A84">
        <w:rPr>
          <w:spacing w:val="0"/>
          <w:sz w:val="28"/>
          <w:szCs w:val="28"/>
        </w:rPr>
        <w:t xml:space="preserve">3. </w:t>
      </w:r>
      <w:r w:rsidR="001C11ED" w:rsidRPr="001B0A84">
        <w:rPr>
          <w:spacing w:val="0"/>
          <w:sz w:val="28"/>
          <w:szCs w:val="28"/>
        </w:rPr>
        <w:t xml:space="preserve">Настоящее постановление вступает в силу с </w:t>
      </w:r>
      <w:r w:rsidR="00E52591" w:rsidRPr="001B0A84">
        <w:rPr>
          <w:spacing w:val="0"/>
          <w:sz w:val="28"/>
          <w:szCs w:val="28"/>
        </w:rPr>
        <w:t>даты</w:t>
      </w:r>
      <w:r w:rsidR="001C11ED" w:rsidRPr="001B0A84">
        <w:rPr>
          <w:spacing w:val="0"/>
          <w:sz w:val="28"/>
          <w:szCs w:val="28"/>
        </w:rPr>
        <w:t xml:space="preserve"> подписания и распространяет свое действие на правоотношения, возникшие с </w:t>
      </w:r>
      <w:r w:rsidR="00551606" w:rsidRPr="001B0A84">
        <w:rPr>
          <w:spacing w:val="0"/>
          <w:sz w:val="28"/>
          <w:szCs w:val="28"/>
        </w:rPr>
        <w:t>0</w:t>
      </w:r>
      <w:r w:rsidR="001C11ED" w:rsidRPr="001B0A84">
        <w:rPr>
          <w:spacing w:val="0"/>
          <w:sz w:val="28"/>
          <w:szCs w:val="28"/>
        </w:rPr>
        <w:t xml:space="preserve">1 января </w:t>
      </w:r>
      <w:r w:rsidR="001B0A84">
        <w:rPr>
          <w:spacing w:val="0"/>
          <w:sz w:val="28"/>
          <w:szCs w:val="28"/>
        </w:rPr>
        <w:br/>
      </w:r>
      <w:r w:rsidR="001C11ED" w:rsidRPr="001B0A84">
        <w:rPr>
          <w:spacing w:val="0"/>
          <w:sz w:val="28"/>
          <w:szCs w:val="28"/>
        </w:rPr>
        <w:t>2017 года.</w:t>
      </w:r>
    </w:p>
    <w:p w:rsidR="001B1FB2" w:rsidRPr="001B0A84" w:rsidRDefault="001B1FB2" w:rsidP="001B1FB2">
      <w:pPr>
        <w:autoSpaceDE/>
        <w:autoSpaceDN/>
        <w:adjustRightInd/>
        <w:jc w:val="both"/>
        <w:rPr>
          <w:sz w:val="28"/>
          <w:szCs w:val="28"/>
        </w:rPr>
      </w:pPr>
      <w:r w:rsidRPr="001B0A84">
        <w:rPr>
          <w:sz w:val="28"/>
          <w:szCs w:val="28"/>
        </w:rPr>
        <w:tab/>
        <w:t>4.</w:t>
      </w:r>
      <w:r w:rsidR="0062290F" w:rsidRPr="001B0A84">
        <w:rPr>
          <w:sz w:val="28"/>
          <w:szCs w:val="28"/>
        </w:rPr>
        <w:t xml:space="preserve"> </w:t>
      </w:r>
      <w:r w:rsidR="001C11ED" w:rsidRPr="001B0A84">
        <w:rPr>
          <w:sz w:val="28"/>
          <w:szCs w:val="28"/>
        </w:rPr>
        <w:t>Настоящее постановление разместить на официальном сайте администрации Асбестовского городского округа в сети Интернет</w:t>
      </w:r>
      <w:r w:rsidRPr="001B0A84">
        <w:rPr>
          <w:sz w:val="28"/>
          <w:szCs w:val="28"/>
        </w:rPr>
        <w:t xml:space="preserve"> (</w:t>
      </w:r>
      <w:r w:rsidRPr="001B0A84">
        <w:rPr>
          <w:sz w:val="28"/>
          <w:szCs w:val="28"/>
          <w:lang w:val="en-US"/>
        </w:rPr>
        <w:t>www</w:t>
      </w:r>
      <w:r w:rsidRPr="001B0A84">
        <w:rPr>
          <w:sz w:val="28"/>
          <w:szCs w:val="28"/>
        </w:rPr>
        <w:t>.</w:t>
      </w:r>
      <w:r w:rsidRPr="001B0A84">
        <w:rPr>
          <w:sz w:val="28"/>
          <w:szCs w:val="28"/>
          <w:lang w:val="en-US"/>
        </w:rPr>
        <w:t>asbestadm</w:t>
      </w:r>
      <w:r w:rsidRPr="001B0A84">
        <w:rPr>
          <w:sz w:val="28"/>
          <w:szCs w:val="28"/>
        </w:rPr>
        <w:t>.</w:t>
      </w:r>
      <w:r w:rsidRPr="001B0A84">
        <w:rPr>
          <w:sz w:val="28"/>
          <w:szCs w:val="28"/>
          <w:lang w:val="en-US"/>
        </w:rPr>
        <w:t>ru</w:t>
      </w:r>
      <w:r w:rsidRPr="001B0A84">
        <w:rPr>
          <w:sz w:val="28"/>
          <w:szCs w:val="28"/>
        </w:rPr>
        <w:t>).</w:t>
      </w:r>
    </w:p>
    <w:p w:rsidR="001C11ED" w:rsidRPr="001B0A84" w:rsidRDefault="001B1FB2" w:rsidP="00AB5317">
      <w:pPr>
        <w:pStyle w:val="2"/>
        <w:spacing w:after="0" w:line="240" w:lineRule="auto"/>
        <w:ind w:firstLine="708"/>
        <w:jc w:val="both"/>
        <w:rPr>
          <w:spacing w:val="0"/>
          <w:sz w:val="28"/>
          <w:szCs w:val="28"/>
        </w:rPr>
      </w:pPr>
      <w:r w:rsidRPr="001B0A84">
        <w:rPr>
          <w:spacing w:val="0"/>
          <w:sz w:val="28"/>
          <w:szCs w:val="28"/>
        </w:rPr>
        <w:t>5.</w:t>
      </w:r>
      <w:r w:rsidR="001B0A84">
        <w:rPr>
          <w:spacing w:val="0"/>
          <w:sz w:val="28"/>
          <w:szCs w:val="28"/>
        </w:rPr>
        <w:t xml:space="preserve"> </w:t>
      </w:r>
      <w:r w:rsidR="001C11ED" w:rsidRPr="001B0A84">
        <w:rPr>
          <w:spacing w:val="0"/>
          <w:sz w:val="28"/>
          <w:szCs w:val="28"/>
        </w:rPr>
        <w:t>Контроль</w:t>
      </w:r>
      <w:r w:rsidR="001B0A84">
        <w:rPr>
          <w:spacing w:val="0"/>
          <w:sz w:val="28"/>
          <w:szCs w:val="28"/>
        </w:rPr>
        <w:t xml:space="preserve"> </w:t>
      </w:r>
      <w:r w:rsidR="00E52591" w:rsidRPr="001B0A84">
        <w:rPr>
          <w:spacing w:val="0"/>
          <w:sz w:val="28"/>
          <w:szCs w:val="28"/>
        </w:rPr>
        <w:t>за выполнением</w:t>
      </w:r>
      <w:r w:rsidR="001C11ED" w:rsidRPr="001B0A84">
        <w:rPr>
          <w:spacing w:val="0"/>
          <w:sz w:val="28"/>
          <w:szCs w:val="28"/>
        </w:rPr>
        <w:t xml:space="preserve"> настоящего постановления возложить на </w:t>
      </w:r>
      <w:r w:rsidRPr="001B0A84">
        <w:rPr>
          <w:spacing w:val="0"/>
          <w:sz w:val="28"/>
          <w:szCs w:val="28"/>
        </w:rPr>
        <w:t>П</w:t>
      </w:r>
      <w:r w:rsidR="007616ED" w:rsidRPr="001B0A84">
        <w:rPr>
          <w:spacing w:val="0"/>
          <w:sz w:val="28"/>
          <w:szCs w:val="28"/>
        </w:rPr>
        <w:t xml:space="preserve">ервого </w:t>
      </w:r>
      <w:r w:rsidR="001C11ED" w:rsidRPr="001B0A84">
        <w:rPr>
          <w:spacing w:val="0"/>
          <w:sz w:val="28"/>
          <w:szCs w:val="28"/>
        </w:rPr>
        <w:t xml:space="preserve">заместителя главы администрации Асбестовского городского округа </w:t>
      </w:r>
      <w:r w:rsidR="001B0A84">
        <w:rPr>
          <w:spacing w:val="0"/>
          <w:sz w:val="28"/>
          <w:szCs w:val="28"/>
        </w:rPr>
        <w:t xml:space="preserve"> </w:t>
      </w:r>
      <w:r w:rsidR="007616ED" w:rsidRPr="001B0A84">
        <w:rPr>
          <w:spacing w:val="0"/>
          <w:sz w:val="28"/>
          <w:szCs w:val="28"/>
        </w:rPr>
        <w:t>Л.И. Кирьянову</w:t>
      </w:r>
      <w:r w:rsidR="001C11ED" w:rsidRPr="001B0A84">
        <w:rPr>
          <w:spacing w:val="0"/>
          <w:sz w:val="28"/>
          <w:szCs w:val="28"/>
        </w:rPr>
        <w:t>.</w:t>
      </w:r>
    </w:p>
    <w:p w:rsidR="00E43AB0" w:rsidRPr="001B0A84" w:rsidRDefault="00E43AB0" w:rsidP="007616ED">
      <w:pPr>
        <w:pStyle w:val="2"/>
        <w:tabs>
          <w:tab w:val="left" w:pos="1434"/>
        </w:tabs>
        <w:spacing w:after="0" w:line="240" w:lineRule="auto"/>
        <w:ind w:firstLine="993"/>
        <w:jc w:val="both"/>
        <w:rPr>
          <w:spacing w:val="0"/>
          <w:sz w:val="28"/>
          <w:szCs w:val="28"/>
        </w:rPr>
      </w:pPr>
    </w:p>
    <w:p w:rsidR="00E43AB0" w:rsidRPr="001B0A84" w:rsidRDefault="00E43AB0" w:rsidP="007616ED">
      <w:pPr>
        <w:pStyle w:val="2"/>
        <w:tabs>
          <w:tab w:val="left" w:pos="1434"/>
        </w:tabs>
        <w:spacing w:after="0" w:line="240" w:lineRule="auto"/>
        <w:ind w:firstLine="993"/>
        <w:jc w:val="both"/>
        <w:rPr>
          <w:spacing w:val="0"/>
          <w:sz w:val="28"/>
          <w:szCs w:val="28"/>
        </w:rPr>
      </w:pPr>
    </w:p>
    <w:p w:rsidR="000A3058" w:rsidRPr="001B0A84" w:rsidRDefault="00E43AB0" w:rsidP="00E43AB0">
      <w:pPr>
        <w:pStyle w:val="2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  <w:r w:rsidRPr="001B0A84">
        <w:rPr>
          <w:spacing w:val="0"/>
          <w:sz w:val="28"/>
          <w:szCs w:val="28"/>
        </w:rPr>
        <w:t xml:space="preserve">Глава Асбестовского </w:t>
      </w:r>
    </w:p>
    <w:p w:rsidR="001C11ED" w:rsidRPr="001B0A84" w:rsidRDefault="00E43AB0" w:rsidP="001B0A84">
      <w:pPr>
        <w:pStyle w:val="2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  <w:r w:rsidRPr="001B0A84">
        <w:rPr>
          <w:spacing w:val="0"/>
          <w:sz w:val="28"/>
          <w:szCs w:val="28"/>
        </w:rPr>
        <w:t xml:space="preserve">городского округа                                                   </w:t>
      </w:r>
      <w:r w:rsidR="000A3058" w:rsidRPr="001B0A84">
        <w:rPr>
          <w:spacing w:val="0"/>
          <w:sz w:val="28"/>
          <w:szCs w:val="28"/>
        </w:rPr>
        <w:t xml:space="preserve"> </w:t>
      </w:r>
      <w:r w:rsidR="000A3058" w:rsidRPr="001B0A84">
        <w:rPr>
          <w:spacing w:val="0"/>
          <w:sz w:val="28"/>
          <w:szCs w:val="28"/>
        </w:rPr>
        <w:tab/>
      </w:r>
      <w:r w:rsidR="000A3058" w:rsidRPr="001B0A84">
        <w:rPr>
          <w:spacing w:val="0"/>
          <w:sz w:val="28"/>
          <w:szCs w:val="28"/>
        </w:rPr>
        <w:tab/>
      </w:r>
      <w:r w:rsidR="000A3058" w:rsidRPr="001B0A84">
        <w:rPr>
          <w:spacing w:val="0"/>
          <w:sz w:val="28"/>
          <w:szCs w:val="28"/>
        </w:rPr>
        <w:tab/>
        <w:t xml:space="preserve"> </w:t>
      </w:r>
      <w:r w:rsidR="001B0A84">
        <w:rPr>
          <w:spacing w:val="0"/>
          <w:sz w:val="28"/>
          <w:szCs w:val="28"/>
        </w:rPr>
        <w:t xml:space="preserve"> </w:t>
      </w:r>
      <w:r w:rsidR="000A3058" w:rsidRPr="001B0A84">
        <w:rPr>
          <w:spacing w:val="0"/>
          <w:sz w:val="28"/>
          <w:szCs w:val="28"/>
        </w:rPr>
        <w:t xml:space="preserve">   </w:t>
      </w:r>
      <w:r w:rsidRPr="001B0A84">
        <w:rPr>
          <w:spacing w:val="0"/>
          <w:sz w:val="28"/>
          <w:szCs w:val="28"/>
        </w:rPr>
        <w:t>Н.Р. Тихонова</w:t>
      </w:r>
    </w:p>
    <w:sectPr w:rsidR="001C11ED" w:rsidRPr="001B0A84" w:rsidSect="00AB5317">
      <w:headerReference w:type="default" r:id="rId8"/>
      <w:pgSz w:w="11906" w:h="16838"/>
      <w:pgMar w:top="1134" w:right="567" w:bottom="1134" w:left="1418" w:header="39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BD0" w:rsidRDefault="00563BD0" w:rsidP="00AB5317">
      <w:r>
        <w:separator/>
      </w:r>
    </w:p>
  </w:endnote>
  <w:endnote w:type="continuationSeparator" w:id="1">
    <w:p w:rsidR="00563BD0" w:rsidRDefault="00563BD0" w:rsidP="00AB5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BD0" w:rsidRDefault="00563BD0" w:rsidP="00AB5317">
      <w:r>
        <w:separator/>
      </w:r>
    </w:p>
  </w:footnote>
  <w:footnote w:type="continuationSeparator" w:id="1">
    <w:p w:rsidR="00563BD0" w:rsidRDefault="00563BD0" w:rsidP="00AB5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8751"/>
      <w:docPartObj>
        <w:docPartGallery w:val="Page Numbers (Top of Page)"/>
        <w:docPartUnique/>
      </w:docPartObj>
    </w:sdtPr>
    <w:sdtContent>
      <w:p w:rsidR="00AB5317" w:rsidRDefault="00B816D0">
        <w:pPr>
          <w:pStyle w:val="a9"/>
          <w:jc w:val="center"/>
        </w:pPr>
        <w:fldSimple w:instr=" PAGE   \* MERGEFORMAT ">
          <w:r w:rsidR="007C2E24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B0C"/>
    <w:multiLevelType w:val="hybridMultilevel"/>
    <w:tmpl w:val="4446918C"/>
    <w:lvl w:ilvl="0" w:tplc="471A0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0AE0"/>
    <w:multiLevelType w:val="hybridMultilevel"/>
    <w:tmpl w:val="C26417EE"/>
    <w:lvl w:ilvl="0" w:tplc="8B2A2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D1F02"/>
    <w:multiLevelType w:val="multilevel"/>
    <w:tmpl w:val="E1122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CB42D1"/>
    <w:multiLevelType w:val="hybridMultilevel"/>
    <w:tmpl w:val="F7BC6D2E"/>
    <w:lvl w:ilvl="0" w:tplc="9F88C0C0">
      <w:start w:val="4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71E0AF7"/>
    <w:multiLevelType w:val="multilevel"/>
    <w:tmpl w:val="9F7A8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0358BE"/>
    <w:multiLevelType w:val="multilevel"/>
    <w:tmpl w:val="CDAA95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AA73EB"/>
    <w:multiLevelType w:val="hybridMultilevel"/>
    <w:tmpl w:val="C26417EE"/>
    <w:lvl w:ilvl="0" w:tplc="8B2A2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434F1"/>
    <w:multiLevelType w:val="multilevel"/>
    <w:tmpl w:val="77EAAF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D97B54"/>
    <w:multiLevelType w:val="multilevel"/>
    <w:tmpl w:val="53EE6C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AF257F"/>
    <w:multiLevelType w:val="multilevel"/>
    <w:tmpl w:val="759097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C436C2"/>
    <w:multiLevelType w:val="multilevel"/>
    <w:tmpl w:val="3258DC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04656D"/>
    <w:multiLevelType w:val="multilevel"/>
    <w:tmpl w:val="C3AC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E656D5"/>
    <w:multiLevelType w:val="hybridMultilevel"/>
    <w:tmpl w:val="C26417EE"/>
    <w:lvl w:ilvl="0" w:tplc="8B2A2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317B6"/>
    <w:multiLevelType w:val="multilevel"/>
    <w:tmpl w:val="E1122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400FCC"/>
    <w:multiLevelType w:val="multilevel"/>
    <w:tmpl w:val="5AD87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165BEA"/>
    <w:multiLevelType w:val="multilevel"/>
    <w:tmpl w:val="B4CEB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0C4014"/>
    <w:multiLevelType w:val="multilevel"/>
    <w:tmpl w:val="629083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07486D"/>
    <w:multiLevelType w:val="multilevel"/>
    <w:tmpl w:val="A3BABD1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874187"/>
    <w:multiLevelType w:val="multilevel"/>
    <w:tmpl w:val="5202B0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7C32A0"/>
    <w:multiLevelType w:val="hybridMultilevel"/>
    <w:tmpl w:val="1C0E8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8D29E5"/>
    <w:multiLevelType w:val="multilevel"/>
    <w:tmpl w:val="4064B06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F62C3D"/>
    <w:multiLevelType w:val="hybridMultilevel"/>
    <w:tmpl w:val="8A229D46"/>
    <w:lvl w:ilvl="0" w:tplc="E47E408C">
      <w:start w:val="3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15"/>
  </w:num>
  <w:num w:numId="5">
    <w:abstractNumId w:val="17"/>
  </w:num>
  <w:num w:numId="6">
    <w:abstractNumId w:val="18"/>
  </w:num>
  <w:num w:numId="7">
    <w:abstractNumId w:val="7"/>
  </w:num>
  <w:num w:numId="8">
    <w:abstractNumId w:val="8"/>
  </w:num>
  <w:num w:numId="9">
    <w:abstractNumId w:val="21"/>
  </w:num>
  <w:num w:numId="10">
    <w:abstractNumId w:val="3"/>
  </w:num>
  <w:num w:numId="11">
    <w:abstractNumId w:val="6"/>
  </w:num>
  <w:num w:numId="12">
    <w:abstractNumId w:val="12"/>
  </w:num>
  <w:num w:numId="13">
    <w:abstractNumId w:val="1"/>
  </w:num>
  <w:num w:numId="14">
    <w:abstractNumId w:val="4"/>
  </w:num>
  <w:num w:numId="15">
    <w:abstractNumId w:val="11"/>
  </w:num>
  <w:num w:numId="16">
    <w:abstractNumId w:val="5"/>
  </w:num>
  <w:num w:numId="17">
    <w:abstractNumId w:val="20"/>
  </w:num>
  <w:num w:numId="18">
    <w:abstractNumId w:val="16"/>
  </w:num>
  <w:num w:numId="19">
    <w:abstractNumId w:val="2"/>
  </w:num>
  <w:num w:numId="20">
    <w:abstractNumId w:val="9"/>
  </w:num>
  <w:num w:numId="21">
    <w:abstractNumId w:val="1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605"/>
    <w:rsid w:val="00007C26"/>
    <w:rsid w:val="00017690"/>
    <w:rsid w:val="000A3058"/>
    <w:rsid w:val="000D06B3"/>
    <w:rsid w:val="000E352F"/>
    <w:rsid w:val="0011002F"/>
    <w:rsid w:val="00126244"/>
    <w:rsid w:val="001512C1"/>
    <w:rsid w:val="001734B9"/>
    <w:rsid w:val="001B0A84"/>
    <w:rsid w:val="001B1FB2"/>
    <w:rsid w:val="001B4683"/>
    <w:rsid w:val="001C11ED"/>
    <w:rsid w:val="001C3F31"/>
    <w:rsid w:val="001C62E6"/>
    <w:rsid w:val="001D6DFE"/>
    <w:rsid w:val="00274A67"/>
    <w:rsid w:val="00290060"/>
    <w:rsid w:val="002B2693"/>
    <w:rsid w:val="002B3A8B"/>
    <w:rsid w:val="00302169"/>
    <w:rsid w:val="00312C54"/>
    <w:rsid w:val="00314760"/>
    <w:rsid w:val="00336292"/>
    <w:rsid w:val="0034440B"/>
    <w:rsid w:val="00364887"/>
    <w:rsid w:val="00373D4B"/>
    <w:rsid w:val="003C1C4F"/>
    <w:rsid w:val="003F7689"/>
    <w:rsid w:val="0044217C"/>
    <w:rsid w:val="004468EB"/>
    <w:rsid w:val="00551606"/>
    <w:rsid w:val="00563BD0"/>
    <w:rsid w:val="00585CBF"/>
    <w:rsid w:val="005912E7"/>
    <w:rsid w:val="005A0C0F"/>
    <w:rsid w:val="00603C25"/>
    <w:rsid w:val="00617C5F"/>
    <w:rsid w:val="0062290F"/>
    <w:rsid w:val="00673732"/>
    <w:rsid w:val="0069280C"/>
    <w:rsid w:val="00692DD4"/>
    <w:rsid w:val="006A5F12"/>
    <w:rsid w:val="006E0E8C"/>
    <w:rsid w:val="006E534E"/>
    <w:rsid w:val="006F038D"/>
    <w:rsid w:val="00713910"/>
    <w:rsid w:val="0072084B"/>
    <w:rsid w:val="007616ED"/>
    <w:rsid w:val="00767965"/>
    <w:rsid w:val="007805FC"/>
    <w:rsid w:val="00786722"/>
    <w:rsid w:val="007C2E24"/>
    <w:rsid w:val="007C4528"/>
    <w:rsid w:val="007F0C08"/>
    <w:rsid w:val="008557E6"/>
    <w:rsid w:val="008920CD"/>
    <w:rsid w:val="008D4E00"/>
    <w:rsid w:val="008F656F"/>
    <w:rsid w:val="00927677"/>
    <w:rsid w:val="00963042"/>
    <w:rsid w:val="00964C6F"/>
    <w:rsid w:val="009B6B3A"/>
    <w:rsid w:val="009F3456"/>
    <w:rsid w:val="00A00479"/>
    <w:rsid w:val="00A15200"/>
    <w:rsid w:val="00A24978"/>
    <w:rsid w:val="00A82B55"/>
    <w:rsid w:val="00AB5317"/>
    <w:rsid w:val="00AE259C"/>
    <w:rsid w:val="00AF7717"/>
    <w:rsid w:val="00B36CAF"/>
    <w:rsid w:val="00B36CE0"/>
    <w:rsid w:val="00B57A13"/>
    <w:rsid w:val="00B72062"/>
    <w:rsid w:val="00B816D0"/>
    <w:rsid w:val="00B83C8E"/>
    <w:rsid w:val="00B934A2"/>
    <w:rsid w:val="00BA27BB"/>
    <w:rsid w:val="00BD4A1D"/>
    <w:rsid w:val="00BD79ED"/>
    <w:rsid w:val="00BE569B"/>
    <w:rsid w:val="00C27C12"/>
    <w:rsid w:val="00C50944"/>
    <w:rsid w:val="00C7015C"/>
    <w:rsid w:val="00C76B9A"/>
    <w:rsid w:val="00C92735"/>
    <w:rsid w:val="00CD0563"/>
    <w:rsid w:val="00CD298E"/>
    <w:rsid w:val="00CE312E"/>
    <w:rsid w:val="00D43F22"/>
    <w:rsid w:val="00D45FD4"/>
    <w:rsid w:val="00D61770"/>
    <w:rsid w:val="00D74758"/>
    <w:rsid w:val="00DA5E63"/>
    <w:rsid w:val="00DD16B9"/>
    <w:rsid w:val="00DE53D0"/>
    <w:rsid w:val="00DF20F9"/>
    <w:rsid w:val="00E43AB0"/>
    <w:rsid w:val="00E52591"/>
    <w:rsid w:val="00E6436C"/>
    <w:rsid w:val="00E7333B"/>
    <w:rsid w:val="00E8665C"/>
    <w:rsid w:val="00E94620"/>
    <w:rsid w:val="00EA26ED"/>
    <w:rsid w:val="00EB3763"/>
    <w:rsid w:val="00EC5E7A"/>
    <w:rsid w:val="00EC7EAC"/>
    <w:rsid w:val="00F144B3"/>
    <w:rsid w:val="00F76989"/>
    <w:rsid w:val="00F86605"/>
    <w:rsid w:val="00FE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605"/>
    <w:pPr>
      <w:spacing w:after="0" w:line="240" w:lineRule="auto"/>
    </w:pPr>
    <w:rPr>
      <w:rFonts w:ascii="CG Times" w:eastAsia="Calibri" w:hAnsi="CG Times" w:cs="Times New Roman"/>
      <w:sz w:val="28"/>
    </w:rPr>
  </w:style>
  <w:style w:type="character" w:customStyle="1" w:styleId="6">
    <w:name w:val="Основной текст (6)_"/>
    <w:basedOn w:val="a0"/>
    <w:link w:val="60"/>
    <w:rsid w:val="00F86605"/>
    <w:rPr>
      <w:rFonts w:ascii="Times New Roman" w:hAnsi="Times New Roman"/>
      <w:sz w:val="34"/>
      <w:szCs w:val="3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6605"/>
    <w:pPr>
      <w:shd w:val="clear" w:color="auto" w:fill="FFFFFF"/>
      <w:autoSpaceDE/>
      <w:autoSpaceDN/>
      <w:adjustRightInd/>
      <w:spacing w:line="384" w:lineRule="exact"/>
    </w:pPr>
    <w:rPr>
      <w:rFonts w:eastAsiaTheme="minorHAnsi" w:cstheme="minorBidi"/>
      <w:sz w:val="34"/>
      <w:szCs w:val="34"/>
      <w:lang w:eastAsia="en-US"/>
    </w:rPr>
  </w:style>
  <w:style w:type="paragraph" w:styleId="a4">
    <w:name w:val="List Paragraph"/>
    <w:basedOn w:val="a"/>
    <w:uiPriority w:val="34"/>
    <w:qFormat/>
    <w:rsid w:val="00274A67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274A67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5"/>
    <w:rsid w:val="00274A67"/>
    <w:pPr>
      <w:shd w:val="clear" w:color="auto" w:fill="FFFFFF"/>
      <w:autoSpaceDE/>
      <w:autoSpaceDN/>
      <w:adjustRightInd/>
      <w:spacing w:after="480" w:line="0" w:lineRule="atLeast"/>
    </w:pPr>
    <w:rPr>
      <w:spacing w:val="6"/>
      <w:sz w:val="22"/>
      <w:szCs w:val="22"/>
      <w:lang w:eastAsia="en-US"/>
    </w:rPr>
  </w:style>
  <w:style w:type="character" w:customStyle="1" w:styleId="0pt">
    <w:name w:val="Основной текст + Интервал 0 pt"/>
    <w:basedOn w:val="a5"/>
    <w:rsid w:val="00927677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927677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7677"/>
    <w:pPr>
      <w:shd w:val="clear" w:color="auto" w:fill="FFFFFF"/>
      <w:autoSpaceDE/>
      <w:autoSpaceDN/>
      <w:adjustRightInd/>
      <w:spacing w:before="660" w:after="240" w:line="322" w:lineRule="exact"/>
      <w:jc w:val="center"/>
    </w:pPr>
    <w:rPr>
      <w:b/>
      <w:bCs/>
      <w:spacing w:val="7"/>
      <w:sz w:val="22"/>
      <w:szCs w:val="22"/>
      <w:lang w:eastAsia="en-US"/>
    </w:rPr>
  </w:style>
  <w:style w:type="character" w:customStyle="1" w:styleId="0pt0">
    <w:name w:val="Основной текст + Полужирный;Интервал 0 pt"/>
    <w:basedOn w:val="a5"/>
    <w:rsid w:val="001C11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1C11ED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C11ED"/>
    <w:pPr>
      <w:shd w:val="clear" w:color="auto" w:fill="FFFFFF"/>
      <w:autoSpaceDE/>
      <w:autoSpaceDN/>
      <w:adjustRightInd/>
      <w:spacing w:before="480" w:after="660" w:line="0" w:lineRule="atLeast"/>
      <w:jc w:val="center"/>
    </w:pPr>
    <w:rPr>
      <w:spacing w:val="5"/>
      <w:lang w:eastAsia="en-US"/>
    </w:rPr>
  </w:style>
  <w:style w:type="character" w:customStyle="1" w:styleId="9">
    <w:name w:val="Основной текст (9)_"/>
    <w:basedOn w:val="a0"/>
    <w:link w:val="90"/>
    <w:rsid w:val="001C11ED"/>
    <w:rPr>
      <w:rFonts w:ascii="Times New Roman" w:eastAsia="Times New Roman" w:hAnsi="Times New Roman" w:cs="Times New Roman"/>
      <w:spacing w:val="5"/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C11ED"/>
    <w:pPr>
      <w:shd w:val="clear" w:color="auto" w:fill="FFFFFF"/>
      <w:autoSpaceDE/>
      <w:autoSpaceDN/>
      <w:adjustRightInd/>
      <w:spacing w:after="780" w:line="206" w:lineRule="exact"/>
      <w:jc w:val="right"/>
    </w:pPr>
    <w:rPr>
      <w:spacing w:val="5"/>
      <w:sz w:val="15"/>
      <w:szCs w:val="1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5C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5C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 (11)_"/>
    <w:basedOn w:val="a0"/>
    <w:link w:val="110"/>
    <w:rsid w:val="00E94620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E94620"/>
    <w:pPr>
      <w:shd w:val="clear" w:color="auto" w:fill="FFFFFF"/>
      <w:autoSpaceDE/>
      <w:autoSpaceDN/>
      <w:adjustRightInd/>
      <w:spacing w:before="1080" w:after="240" w:line="0" w:lineRule="atLeast"/>
      <w:jc w:val="both"/>
    </w:pPr>
    <w:rPr>
      <w:spacing w:val="5"/>
      <w:sz w:val="17"/>
      <w:szCs w:val="17"/>
      <w:lang w:eastAsia="en-US"/>
    </w:rPr>
  </w:style>
  <w:style w:type="table" w:styleId="a8">
    <w:name w:val="Table Grid"/>
    <w:basedOn w:val="a1"/>
    <w:uiPriority w:val="59"/>
    <w:rsid w:val="00D45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B53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53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B53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B53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E77D0-815E-4C4C-8AC7-A9056A5A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luba</cp:lastModifiedBy>
  <cp:revision>3</cp:revision>
  <cp:lastPrinted>2017-09-14T09:29:00Z</cp:lastPrinted>
  <dcterms:created xsi:type="dcterms:W3CDTF">2017-09-14T09:27:00Z</dcterms:created>
  <dcterms:modified xsi:type="dcterms:W3CDTF">2017-09-14T09:29:00Z</dcterms:modified>
</cp:coreProperties>
</file>