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5" w:rsidRDefault="00C753C5" w:rsidP="00C753C5">
      <w:pPr>
        <w:rPr>
          <w:color w:val="000000"/>
        </w:rPr>
      </w:pPr>
    </w:p>
    <w:p w:rsidR="00C753C5" w:rsidRDefault="00C753C5" w:rsidP="00C753C5">
      <w:pPr>
        <w:rPr>
          <w:color w:val="000000"/>
        </w:rPr>
      </w:pPr>
    </w:p>
    <w:p w:rsidR="00C753C5" w:rsidRDefault="00C753C5" w:rsidP="00C753C5">
      <w:pPr>
        <w:rPr>
          <w:color w:val="000000"/>
        </w:rPr>
      </w:pPr>
    </w:p>
    <w:p w:rsidR="00C753C5" w:rsidRDefault="00C753C5" w:rsidP="00C753C5">
      <w:pPr>
        <w:rPr>
          <w:color w:val="000000"/>
        </w:rPr>
      </w:pPr>
    </w:p>
    <w:p w:rsidR="00C753C5" w:rsidRDefault="00C753C5" w:rsidP="00C753C5">
      <w:pPr>
        <w:rPr>
          <w:color w:val="000000"/>
        </w:rPr>
      </w:pPr>
    </w:p>
    <w:p w:rsidR="00C753C5" w:rsidRPr="003F11BF" w:rsidRDefault="00C753C5" w:rsidP="00C753C5">
      <w:r w:rsidRPr="003F11BF">
        <w:t xml:space="preserve">      </w:t>
      </w:r>
      <w:r>
        <w:t>20</w:t>
      </w:r>
      <w:r w:rsidRPr="003F11BF">
        <w:t>.0</w:t>
      </w:r>
      <w:r>
        <w:t>6</w:t>
      </w:r>
      <w:r w:rsidRPr="003F11BF">
        <w:t xml:space="preserve">.2022                                                                                                       </w:t>
      </w:r>
      <w:r>
        <w:t>325-ПА</w:t>
      </w:r>
    </w:p>
    <w:p w:rsidR="00A47D02" w:rsidRPr="00A47D02" w:rsidRDefault="00A47D02" w:rsidP="00AB2AF5">
      <w:pPr>
        <w:jc w:val="center"/>
        <w:rPr>
          <w:szCs w:val="28"/>
        </w:rPr>
      </w:pPr>
    </w:p>
    <w:p w:rsidR="00A47D02" w:rsidRPr="00A47D02" w:rsidRDefault="00A47D02" w:rsidP="00AB2AF5">
      <w:pPr>
        <w:jc w:val="center"/>
        <w:rPr>
          <w:szCs w:val="28"/>
        </w:rPr>
      </w:pPr>
    </w:p>
    <w:p w:rsidR="00A47D02" w:rsidRPr="00A47D02" w:rsidRDefault="00A47D02" w:rsidP="00AB2AF5">
      <w:pPr>
        <w:jc w:val="center"/>
        <w:rPr>
          <w:szCs w:val="28"/>
        </w:rPr>
      </w:pPr>
    </w:p>
    <w:p w:rsidR="00A47D02" w:rsidRPr="00A47D02" w:rsidRDefault="00A47D02" w:rsidP="00AB2AF5">
      <w:pPr>
        <w:jc w:val="center"/>
        <w:rPr>
          <w:szCs w:val="28"/>
        </w:rPr>
      </w:pPr>
    </w:p>
    <w:p w:rsidR="00AB2AF5" w:rsidRPr="00E96C19" w:rsidRDefault="00AB2AF5" w:rsidP="00AB2AF5">
      <w:pPr>
        <w:jc w:val="center"/>
        <w:rPr>
          <w:b/>
          <w:szCs w:val="28"/>
        </w:rPr>
      </w:pPr>
      <w:r w:rsidRPr="00E96C19">
        <w:rPr>
          <w:b/>
          <w:szCs w:val="28"/>
        </w:rPr>
        <w:t xml:space="preserve">Об установлении </w:t>
      </w:r>
      <w:r>
        <w:rPr>
          <w:b/>
          <w:szCs w:val="28"/>
        </w:rPr>
        <w:t xml:space="preserve">размера </w:t>
      </w:r>
      <w:r w:rsidRPr="00E96C19">
        <w:rPr>
          <w:b/>
          <w:szCs w:val="28"/>
        </w:rPr>
        <w:t>платы за содержание жилого помещения в</w:t>
      </w:r>
      <w:r>
        <w:rPr>
          <w:b/>
          <w:szCs w:val="28"/>
        </w:rPr>
        <w:t xml:space="preserve"> многоквартирных домах </w:t>
      </w:r>
      <w:r w:rsidRPr="00E96C19">
        <w:rPr>
          <w:b/>
          <w:szCs w:val="28"/>
        </w:rPr>
        <w:t>Асбестовско</w:t>
      </w:r>
      <w:r>
        <w:rPr>
          <w:b/>
          <w:szCs w:val="28"/>
        </w:rPr>
        <w:t>го</w:t>
      </w:r>
      <w:r w:rsidRPr="00E96C19">
        <w:rPr>
          <w:b/>
          <w:szCs w:val="28"/>
        </w:rPr>
        <w:t xml:space="preserve"> городско</w:t>
      </w:r>
      <w:r>
        <w:rPr>
          <w:b/>
          <w:szCs w:val="28"/>
        </w:rPr>
        <w:t>го</w:t>
      </w:r>
      <w:r w:rsidRPr="00E96C19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</w:p>
    <w:p w:rsidR="00AB2AF5" w:rsidRDefault="00AB2AF5" w:rsidP="00AB2AF5">
      <w:pPr>
        <w:jc w:val="center"/>
        <w:rPr>
          <w:b/>
          <w:szCs w:val="28"/>
        </w:rPr>
      </w:pPr>
    </w:p>
    <w:p w:rsidR="00AB2AF5" w:rsidRPr="00A47D02" w:rsidRDefault="00AB2AF5" w:rsidP="00A47D02">
      <w:pPr>
        <w:autoSpaceDE w:val="0"/>
        <w:autoSpaceDN w:val="0"/>
        <w:adjustRightInd w:val="0"/>
        <w:ind w:firstLine="851"/>
        <w:rPr>
          <w:szCs w:val="28"/>
        </w:rPr>
      </w:pPr>
      <w:proofErr w:type="gramStart"/>
      <w:r w:rsidRPr="00A47D02">
        <w:rPr>
          <w:szCs w:val="28"/>
        </w:rPr>
        <w:t>Руководствуясь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3 апреля 2013 г</w:t>
      </w:r>
      <w:r w:rsidR="00925DDE">
        <w:rPr>
          <w:szCs w:val="28"/>
        </w:rPr>
        <w:t>ода</w:t>
      </w:r>
      <w:r w:rsidRPr="00A47D02">
        <w:rPr>
          <w:szCs w:val="28"/>
        </w:rPr>
        <w:t xml:space="preserve"> </w:t>
      </w:r>
      <w:r w:rsidR="00C120DC">
        <w:rPr>
          <w:szCs w:val="28"/>
        </w:rPr>
        <w:br/>
      </w:r>
      <w:hyperlink r:id="rId6" w:history="1">
        <w:r w:rsidR="0088560A" w:rsidRPr="00A47D02">
          <w:rPr>
            <w:szCs w:val="28"/>
          </w:rPr>
          <w:t>№</w:t>
        </w:r>
        <w:r w:rsidRPr="00A47D02">
          <w:rPr>
            <w:szCs w:val="28"/>
          </w:rPr>
          <w:t xml:space="preserve"> 290</w:t>
        </w:r>
      </w:hyperlink>
      <w:r w:rsidR="00012DD5" w:rsidRPr="00A47D02">
        <w:rPr>
          <w:szCs w:val="28"/>
        </w:rPr>
        <w:t xml:space="preserve"> «</w:t>
      </w:r>
      <w:r w:rsidRPr="00A47D02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012DD5" w:rsidRPr="00A47D02">
        <w:rPr>
          <w:szCs w:val="28"/>
        </w:rPr>
        <w:t>орядке их оказания и выполнения»</w:t>
      </w:r>
      <w:r w:rsidRPr="00A47D02">
        <w:rPr>
          <w:szCs w:val="28"/>
        </w:rPr>
        <w:t xml:space="preserve"> (далее - минимальный перечень), </w:t>
      </w:r>
      <w:r w:rsidR="00C120DC">
        <w:rPr>
          <w:szCs w:val="28"/>
        </w:rPr>
        <w:br/>
      </w:r>
      <w:r w:rsidRPr="00A47D02">
        <w:rPr>
          <w:szCs w:val="28"/>
        </w:rPr>
        <w:t>от 13</w:t>
      </w:r>
      <w:r w:rsidR="00C120DC">
        <w:rPr>
          <w:szCs w:val="28"/>
        </w:rPr>
        <w:t xml:space="preserve"> августа</w:t>
      </w:r>
      <w:proofErr w:type="gramEnd"/>
      <w:r w:rsidR="00C120DC">
        <w:rPr>
          <w:szCs w:val="28"/>
        </w:rPr>
        <w:t xml:space="preserve"> </w:t>
      </w:r>
      <w:proofErr w:type="gramStart"/>
      <w:r w:rsidRPr="00A47D02">
        <w:rPr>
          <w:szCs w:val="28"/>
        </w:rPr>
        <w:t>2006</w:t>
      </w:r>
      <w:r w:rsidR="00C120DC">
        <w:rPr>
          <w:szCs w:val="28"/>
        </w:rPr>
        <w:t xml:space="preserve"> года</w:t>
      </w:r>
      <w:r w:rsidRPr="00A47D02">
        <w:rPr>
          <w:szCs w:val="28"/>
        </w:rPr>
        <w:t xml:space="preserve"> </w:t>
      </w:r>
      <w:hyperlink r:id="rId7" w:history="1">
        <w:r w:rsidR="0088560A" w:rsidRPr="00A47D02">
          <w:rPr>
            <w:szCs w:val="28"/>
          </w:rPr>
          <w:t>№</w:t>
        </w:r>
        <w:r w:rsidRPr="00A47D02">
          <w:rPr>
            <w:szCs w:val="28"/>
          </w:rPr>
          <w:t xml:space="preserve"> 491</w:t>
        </w:r>
      </w:hyperlink>
      <w:r w:rsidR="00012DD5" w:rsidRPr="00A47D02">
        <w:rPr>
          <w:szCs w:val="28"/>
        </w:rPr>
        <w:t xml:space="preserve"> «</w:t>
      </w:r>
      <w:r w:rsidRPr="00A47D02">
        <w:rPr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</w:t>
      </w:r>
      <w:r w:rsidR="00C120DC">
        <w:rPr>
          <w:szCs w:val="28"/>
        </w:rPr>
        <w:br/>
      </w:r>
      <w:r w:rsidRPr="00A47D02">
        <w:rPr>
          <w:szCs w:val="28"/>
        </w:rPr>
        <w:t xml:space="preserve">за содержание и ремонт жилого помещения в случае оказания услуг и выполнения работ по управлению, содержанию и ремонту общего имущества </w:t>
      </w:r>
      <w:r w:rsidR="00C120DC">
        <w:rPr>
          <w:szCs w:val="28"/>
        </w:rPr>
        <w:br/>
      </w:r>
      <w:r w:rsidRPr="00A47D02">
        <w:rPr>
          <w:szCs w:val="28"/>
        </w:rPr>
        <w:t xml:space="preserve">в многоквартирном доме ненадлежащего качества и (или) с перерывами, превышающими </w:t>
      </w:r>
      <w:r w:rsidR="00012DD5" w:rsidRPr="00A47D02">
        <w:rPr>
          <w:szCs w:val="28"/>
        </w:rPr>
        <w:t>установленную продолжительность»</w:t>
      </w:r>
      <w:r w:rsidRPr="00A47D02">
        <w:rPr>
          <w:szCs w:val="28"/>
        </w:rPr>
        <w:t xml:space="preserve">, статьями 27, 30 Устава </w:t>
      </w:r>
      <w:r w:rsidR="00780764" w:rsidRPr="00A47D02">
        <w:rPr>
          <w:szCs w:val="28"/>
        </w:rPr>
        <w:t xml:space="preserve">Асбестовского городского округа в соответствии с </w:t>
      </w:r>
      <w:r w:rsidRPr="00A47D02">
        <w:rPr>
          <w:szCs w:val="28"/>
        </w:rPr>
        <w:t>Положением</w:t>
      </w:r>
      <w:proofErr w:type="gramEnd"/>
      <w:r w:rsidR="00780764" w:rsidRPr="00A47D02">
        <w:rPr>
          <w:szCs w:val="28"/>
        </w:rPr>
        <w:t xml:space="preserve"> о порядке установления размера платы за содержание жилого помещения в многоквартирных домах на территории</w:t>
      </w:r>
      <w:r w:rsidRPr="00A47D02">
        <w:rPr>
          <w:szCs w:val="28"/>
        </w:rPr>
        <w:t xml:space="preserve"> Асбестовского городского округа</w:t>
      </w:r>
      <w:r w:rsidR="00780764" w:rsidRPr="00A47D02">
        <w:rPr>
          <w:szCs w:val="28"/>
        </w:rPr>
        <w:t xml:space="preserve">, </w:t>
      </w:r>
      <w:r w:rsidR="006F7D1F" w:rsidRPr="00A47D02">
        <w:rPr>
          <w:szCs w:val="28"/>
        </w:rPr>
        <w:t>утвержденным постановлением администрации Асбестовского городского округа</w:t>
      </w:r>
      <w:r w:rsidR="0095477C">
        <w:rPr>
          <w:szCs w:val="28"/>
        </w:rPr>
        <w:t xml:space="preserve"> </w:t>
      </w:r>
      <w:r w:rsidR="006F7D1F" w:rsidRPr="00A47D02">
        <w:rPr>
          <w:szCs w:val="28"/>
        </w:rPr>
        <w:t>от</w:t>
      </w:r>
      <w:r w:rsidR="00EB78AC">
        <w:rPr>
          <w:szCs w:val="28"/>
        </w:rPr>
        <w:t xml:space="preserve"> </w:t>
      </w:r>
      <w:r w:rsidR="006F7D1F" w:rsidRPr="00A47D02">
        <w:rPr>
          <w:szCs w:val="28"/>
        </w:rPr>
        <w:t xml:space="preserve">27.05.2019 </w:t>
      </w:r>
      <w:r w:rsidR="00EB78AC">
        <w:rPr>
          <w:szCs w:val="28"/>
        </w:rPr>
        <w:t xml:space="preserve"> </w:t>
      </w:r>
      <w:r w:rsidR="006F7D1F" w:rsidRPr="00A47D02">
        <w:rPr>
          <w:szCs w:val="28"/>
        </w:rPr>
        <w:t>№ 298-ПА</w:t>
      </w:r>
      <w:r w:rsidR="00925DDE">
        <w:rPr>
          <w:szCs w:val="28"/>
        </w:rPr>
        <w:t xml:space="preserve"> «Об утверждении Положения о порядке установления размера платы</w:t>
      </w:r>
      <w:r w:rsidR="00EB78AC">
        <w:rPr>
          <w:szCs w:val="28"/>
        </w:rPr>
        <w:t xml:space="preserve"> </w:t>
      </w:r>
      <w:r w:rsidR="00925DDE">
        <w:rPr>
          <w:szCs w:val="28"/>
        </w:rPr>
        <w:t>за содержание жилого помещения в многоквартирных домах на территории Асбестовского городского округа»</w:t>
      </w:r>
      <w:r w:rsidR="007775A8">
        <w:rPr>
          <w:szCs w:val="28"/>
        </w:rPr>
        <w:t>, администрация Асбестовского городского округа</w:t>
      </w:r>
    </w:p>
    <w:p w:rsidR="00D85E5E" w:rsidRDefault="00AB2AF5" w:rsidP="00D85E5E">
      <w:pPr>
        <w:rPr>
          <w:b/>
          <w:szCs w:val="28"/>
        </w:rPr>
      </w:pPr>
      <w:r w:rsidRPr="006359F6">
        <w:rPr>
          <w:b/>
          <w:szCs w:val="28"/>
        </w:rPr>
        <w:t>ПОСТАНОВЛЯЕТ:</w:t>
      </w:r>
    </w:p>
    <w:p w:rsidR="00D85E5E" w:rsidRDefault="00D85E5E" w:rsidP="00453E08">
      <w:pPr>
        <w:ind w:firstLine="851"/>
        <w:rPr>
          <w:color w:val="000000" w:themeColor="text1"/>
          <w:szCs w:val="28"/>
        </w:rPr>
      </w:pPr>
      <w:r w:rsidRPr="00453E08">
        <w:rPr>
          <w:szCs w:val="28"/>
        </w:rPr>
        <w:t>1.</w:t>
      </w:r>
      <w:r w:rsidR="00A47D02">
        <w:rPr>
          <w:szCs w:val="28"/>
        </w:rPr>
        <w:t xml:space="preserve"> </w:t>
      </w:r>
      <w:proofErr w:type="gramStart"/>
      <w:r w:rsidRPr="00453E08">
        <w:rPr>
          <w:color w:val="000000" w:themeColor="text1"/>
          <w:szCs w:val="28"/>
        </w:rPr>
        <w:t xml:space="preserve">Установить </w:t>
      </w:r>
      <w:r w:rsidR="0095477C">
        <w:rPr>
          <w:color w:val="000000" w:themeColor="text1"/>
          <w:szCs w:val="28"/>
        </w:rPr>
        <w:t>с 01 июля 202</w:t>
      </w:r>
      <w:r w:rsidR="00C97E58">
        <w:rPr>
          <w:color w:val="000000" w:themeColor="text1"/>
          <w:szCs w:val="28"/>
        </w:rPr>
        <w:t xml:space="preserve">2 </w:t>
      </w:r>
      <w:r w:rsidR="0095477C">
        <w:rPr>
          <w:color w:val="000000" w:themeColor="text1"/>
          <w:szCs w:val="28"/>
        </w:rPr>
        <w:t xml:space="preserve">года </w:t>
      </w:r>
      <w:r w:rsidRPr="00453E08">
        <w:rPr>
          <w:color w:val="000000" w:themeColor="text1"/>
          <w:szCs w:val="28"/>
        </w:rPr>
        <w:t xml:space="preserve">размер платы за содержание жилого </w:t>
      </w:r>
      <w:r w:rsidR="00FC084B" w:rsidRPr="00453E08">
        <w:rPr>
          <w:color w:val="000000" w:themeColor="text1"/>
          <w:szCs w:val="28"/>
        </w:rPr>
        <w:t>помещения для</w:t>
      </w:r>
      <w:r w:rsidR="003D2B7A" w:rsidRPr="00453E08">
        <w:rPr>
          <w:color w:val="000000" w:themeColor="text1"/>
          <w:szCs w:val="28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</w:t>
      </w:r>
      <w:r w:rsidR="00A47D02">
        <w:rPr>
          <w:color w:val="000000" w:themeColor="text1"/>
          <w:szCs w:val="28"/>
        </w:rPr>
        <w:t xml:space="preserve"> </w:t>
      </w:r>
      <w:r w:rsidR="0095477C">
        <w:rPr>
          <w:color w:val="000000" w:themeColor="text1"/>
          <w:szCs w:val="28"/>
        </w:rPr>
        <w:br/>
      </w:r>
      <w:r w:rsidR="007A1EE9" w:rsidRPr="0072506E">
        <w:rPr>
          <w:color w:val="000000"/>
          <w:szCs w:val="28"/>
        </w:rPr>
        <w:t>и</w:t>
      </w:r>
      <w:r w:rsidR="007A1EE9" w:rsidRPr="0072506E">
        <w:rPr>
          <w:szCs w:val="28"/>
        </w:rPr>
        <w:t xml:space="preserve"> собственников жилых помещений, которые не приняли решение о выборе способа управления многоквартирным домом, а </w:t>
      </w:r>
      <w:r w:rsidR="00A47D02" w:rsidRPr="0072506E">
        <w:rPr>
          <w:szCs w:val="28"/>
        </w:rPr>
        <w:t>также,</w:t>
      </w:r>
      <w:r w:rsidR="007A1EE9" w:rsidRPr="0072506E">
        <w:rPr>
          <w:szCs w:val="28"/>
        </w:rPr>
        <w:t xml:space="preserve"> в случае если собственники помещений в многоквартирном доме на общем собрании не приняли решение </w:t>
      </w:r>
      <w:r w:rsidR="00EB78AC">
        <w:rPr>
          <w:szCs w:val="28"/>
        </w:rPr>
        <w:t xml:space="preserve"> </w:t>
      </w:r>
      <w:r w:rsidR="007A1EE9" w:rsidRPr="0072506E">
        <w:rPr>
          <w:szCs w:val="28"/>
        </w:rPr>
        <w:t>об установлении</w:t>
      </w:r>
      <w:proofErr w:type="gramEnd"/>
      <w:r w:rsidR="007A1EE9" w:rsidRPr="0072506E">
        <w:rPr>
          <w:szCs w:val="28"/>
        </w:rPr>
        <w:t xml:space="preserve"> размера платы за содержание и ремонт жилого помещения</w:t>
      </w:r>
      <w:r w:rsidR="00675B9A">
        <w:rPr>
          <w:color w:val="000000" w:themeColor="text1"/>
          <w:szCs w:val="28"/>
        </w:rPr>
        <w:t>,</w:t>
      </w:r>
      <w:r w:rsidR="00A47D02">
        <w:rPr>
          <w:color w:val="000000" w:themeColor="text1"/>
          <w:szCs w:val="28"/>
        </w:rPr>
        <w:t xml:space="preserve"> </w:t>
      </w:r>
      <w:r w:rsidR="00453E08" w:rsidRPr="00453E08">
        <w:rPr>
          <w:szCs w:val="28"/>
        </w:rPr>
        <w:t xml:space="preserve">исходя из Минимального перечня услуг и работ, необходимых для обеспечения надлежащего содержания общего имущества в </w:t>
      </w:r>
      <w:r w:rsidR="00453E08" w:rsidRPr="00453E08">
        <w:rPr>
          <w:szCs w:val="28"/>
        </w:rPr>
        <w:lastRenderedPageBreak/>
        <w:t>многоквартирном доме, утвержденного Постановлением Правительства Российско</w:t>
      </w:r>
      <w:r w:rsidR="00012DD5">
        <w:rPr>
          <w:szCs w:val="28"/>
        </w:rPr>
        <w:t xml:space="preserve">й Федерации </w:t>
      </w:r>
      <w:r w:rsidR="00EB78AC">
        <w:rPr>
          <w:szCs w:val="28"/>
        </w:rPr>
        <w:t xml:space="preserve"> </w:t>
      </w:r>
      <w:r w:rsidR="00012DD5">
        <w:rPr>
          <w:szCs w:val="28"/>
        </w:rPr>
        <w:t>от 03.04.2013 № 290</w:t>
      </w:r>
      <w:r w:rsidR="00C120DC">
        <w:rPr>
          <w:szCs w:val="28"/>
        </w:rPr>
        <w:t>,</w:t>
      </w:r>
      <w:r w:rsidR="002053EE">
        <w:rPr>
          <w:szCs w:val="28"/>
        </w:rPr>
        <w:t xml:space="preserve"> </w:t>
      </w:r>
      <w:r w:rsidR="002A05AC" w:rsidRPr="00453E08">
        <w:rPr>
          <w:color w:val="000000" w:themeColor="text1"/>
          <w:szCs w:val="28"/>
        </w:rPr>
        <w:t>согласно приложению</w:t>
      </w:r>
      <w:r w:rsidR="00420918" w:rsidRPr="00453E08">
        <w:rPr>
          <w:color w:val="000000" w:themeColor="text1"/>
          <w:szCs w:val="28"/>
        </w:rPr>
        <w:t xml:space="preserve"> 1.</w:t>
      </w:r>
    </w:p>
    <w:p w:rsidR="00453E08" w:rsidRPr="00453E08" w:rsidRDefault="00453E08" w:rsidP="00453E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D0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53E08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устанавливается </w:t>
      </w:r>
      <w:r w:rsidR="00A47D02">
        <w:rPr>
          <w:rFonts w:ascii="Times New Roman" w:hAnsi="Times New Roman" w:cs="Times New Roman"/>
          <w:sz w:val="28"/>
          <w:szCs w:val="28"/>
        </w:rPr>
        <w:br/>
      </w:r>
      <w:r w:rsidRPr="00453E08">
        <w:rPr>
          <w:rFonts w:ascii="Times New Roman" w:hAnsi="Times New Roman" w:cs="Times New Roman"/>
          <w:sz w:val="28"/>
          <w:szCs w:val="28"/>
        </w:rPr>
        <w:t xml:space="preserve">без включения в нее платы за коммунальные ресурсы, потребляемые </w:t>
      </w:r>
      <w:r w:rsidR="00A47D02">
        <w:rPr>
          <w:rFonts w:ascii="Times New Roman" w:hAnsi="Times New Roman" w:cs="Times New Roman"/>
          <w:sz w:val="28"/>
          <w:szCs w:val="28"/>
        </w:rPr>
        <w:br/>
      </w:r>
      <w:r w:rsidRPr="00453E08">
        <w:rPr>
          <w:rFonts w:ascii="Times New Roman" w:hAnsi="Times New Roman" w:cs="Times New Roman"/>
          <w:sz w:val="28"/>
          <w:szCs w:val="28"/>
        </w:rPr>
        <w:t>при использовании и содержании общего имущества в многоквартирном доме.</w:t>
      </w:r>
    </w:p>
    <w:p w:rsidR="00453E08" w:rsidRDefault="00453E08" w:rsidP="00453E08">
      <w:pPr>
        <w:ind w:firstLine="851"/>
        <w:rPr>
          <w:sz w:val="24"/>
          <w:szCs w:val="24"/>
        </w:rPr>
      </w:pPr>
      <w:r>
        <w:rPr>
          <w:color w:val="000000" w:themeColor="text1"/>
          <w:szCs w:val="28"/>
        </w:rPr>
        <w:t>3</w:t>
      </w:r>
      <w:r w:rsidR="00863EBF">
        <w:rPr>
          <w:color w:val="000000" w:themeColor="text1"/>
          <w:szCs w:val="28"/>
        </w:rPr>
        <w:t xml:space="preserve">. </w:t>
      </w:r>
      <w:r w:rsidR="00863EBF" w:rsidRPr="00863EBF">
        <w:rPr>
          <w:color w:val="000000" w:themeColor="text1"/>
          <w:szCs w:val="28"/>
        </w:rPr>
        <w:t xml:space="preserve">Размер платы за содержание жилого помещения устанавливается </w:t>
      </w:r>
      <w:r w:rsidR="0095477C">
        <w:rPr>
          <w:color w:val="000000" w:themeColor="text1"/>
          <w:szCs w:val="28"/>
        </w:rPr>
        <w:t>путем</w:t>
      </w:r>
      <w:r w:rsidR="00863EBF" w:rsidRPr="00863EBF">
        <w:rPr>
          <w:color w:val="000000" w:themeColor="text1"/>
          <w:szCs w:val="28"/>
        </w:rPr>
        <w:t xml:space="preserve"> индексации с учетом индекса потребительских цен на текущий год, установленного действующим прогнозом социально экономического развития Российской Федерации.</w:t>
      </w:r>
    </w:p>
    <w:p w:rsidR="002A05AC" w:rsidRDefault="00453E08" w:rsidP="002A05AC">
      <w:pPr>
        <w:ind w:firstLine="851"/>
        <w:rPr>
          <w:szCs w:val="28"/>
        </w:rPr>
      </w:pPr>
      <w:r>
        <w:rPr>
          <w:color w:val="000000" w:themeColor="text1"/>
          <w:szCs w:val="28"/>
        </w:rPr>
        <w:t>4</w:t>
      </w:r>
      <w:r w:rsidR="00863EBF" w:rsidRPr="002A05AC">
        <w:rPr>
          <w:color w:val="000000" w:themeColor="text1"/>
          <w:szCs w:val="28"/>
        </w:rPr>
        <w:t>.</w:t>
      </w:r>
      <w:r w:rsidR="00863EBF" w:rsidRPr="002A05AC">
        <w:rPr>
          <w:szCs w:val="28"/>
        </w:rPr>
        <w:t xml:space="preserve"> Размер платы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установленный настоящим постановлением, действует до принятия собстве</w:t>
      </w:r>
      <w:r w:rsidR="00AA4400">
        <w:rPr>
          <w:szCs w:val="28"/>
        </w:rPr>
        <w:t xml:space="preserve">нниками соответствующих решений </w:t>
      </w:r>
      <w:r w:rsidR="00863EBF" w:rsidRPr="002A05AC">
        <w:rPr>
          <w:szCs w:val="28"/>
        </w:rPr>
        <w:t>в порядке, установленном действующим жилищным законодательством.</w:t>
      </w:r>
    </w:p>
    <w:p w:rsidR="002A05AC" w:rsidRDefault="00453E08" w:rsidP="002A05AC">
      <w:pPr>
        <w:ind w:firstLine="851"/>
      </w:pPr>
      <w:r>
        <w:rPr>
          <w:szCs w:val="28"/>
        </w:rPr>
        <w:t>5</w:t>
      </w:r>
      <w:r w:rsidR="002A05AC">
        <w:rPr>
          <w:szCs w:val="28"/>
        </w:rPr>
        <w:t xml:space="preserve">. </w:t>
      </w:r>
      <w:r w:rsidR="004E3E9A">
        <w:t>Опубликовать настоящее постановление в специальном выпуске газеты «Асбестовский рабочий» «Муниципальный вестник»</w:t>
      </w:r>
      <w:r w:rsidR="0095477C">
        <w:t xml:space="preserve"> без объемных табличных приложений</w:t>
      </w:r>
      <w:r w:rsidR="004E3E9A">
        <w:t>, разместить полный текст настоящего постановления</w:t>
      </w:r>
      <w:r w:rsidR="0095477C">
        <w:t xml:space="preserve"> </w:t>
      </w:r>
      <w:r w:rsidR="0095477C">
        <w:br/>
        <w:t>с приложени</w:t>
      </w:r>
      <w:r w:rsidR="007775A8">
        <w:t>ем</w:t>
      </w:r>
      <w:r w:rsidR="004E3E9A">
        <w:t xml:space="preserve"> в сетевом издании в сети «Интернет» по адресу (</w:t>
      </w:r>
      <w:hyperlink r:id="rId8" w:history="1">
        <w:r w:rsidR="004E3E9A" w:rsidRPr="00220A5D">
          <w:rPr>
            <w:rStyle w:val="a5"/>
            <w:lang w:val="en-US"/>
          </w:rPr>
          <w:t>www</w:t>
        </w:r>
        <w:r w:rsidR="004E3E9A" w:rsidRPr="00220A5D">
          <w:rPr>
            <w:rStyle w:val="a5"/>
          </w:rPr>
          <w:t>.</w:t>
        </w:r>
        <w:r w:rsidR="004E3E9A" w:rsidRPr="00220A5D">
          <w:rPr>
            <w:rStyle w:val="a5"/>
            <w:lang w:val="en-US"/>
          </w:rPr>
          <w:t>arasb</w:t>
        </w:r>
        <w:r w:rsidR="004E3E9A" w:rsidRPr="00220A5D">
          <w:rPr>
            <w:rStyle w:val="a5"/>
          </w:rPr>
          <w:t>.</w:t>
        </w:r>
        <w:r w:rsidR="004E3E9A" w:rsidRPr="00220A5D">
          <w:rPr>
            <w:rStyle w:val="a5"/>
            <w:lang w:val="en-US"/>
          </w:rPr>
          <w:t>ru</w:t>
        </w:r>
      </w:hyperlink>
      <w:r w:rsidR="004E3E9A" w:rsidRPr="00B94F21">
        <w:t xml:space="preserve">) </w:t>
      </w:r>
      <w:r w:rsidR="0095477C">
        <w:br/>
      </w:r>
      <w:r w:rsidR="004E3E9A">
        <w:t xml:space="preserve">и на официальном сайте Асбестовского городского округа </w:t>
      </w:r>
      <w:r w:rsidR="004E3E9A" w:rsidRPr="00DA3EA0">
        <w:t>(</w:t>
      </w:r>
      <w:hyperlink r:id="rId9" w:history="1">
        <w:r w:rsidR="004E3E9A" w:rsidRPr="00DA3EA0">
          <w:rPr>
            <w:rStyle w:val="a5"/>
            <w:lang w:val="en-US"/>
          </w:rPr>
          <w:t>www</w:t>
        </w:r>
        <w:r w:rsidR="004E3E9A" w:rsidRPr="00DA3EA0">
          <w:rPr>
            <w:rStyle w:val="a5"/>
          </w:rPr>
          <w:t>.</w:t>
        </w:r>
        <w:r w:rsidR="004E3E9A" w:rsidRPr="00DA3EA0">
          <w:rPr>
            <w:rStyle w:val="a5"/>
            <w:lang w:val="en-US"/>
          </w:rPr>
          <w:t>asbestadm</w:t>
        </w:r>
        <w:r w:rsidR="004E3E9A" w:rsidRPr="00DA3EA0">
          <w:rPr>
            <w:rStyle w:val="a5"/>
          </w:rPr>
          <w:t>.</w:t>
        </w:r>
        <w:r w:rsidR="004E3E9A" w:rsidRPr="00DA3EA0">
          <w:rPr>
            <w:rStyle w:val="a5"/>
            <w:lang w:val="en-US"/>
          </w:rPr>
          <w:t>ru</w:t>
        </w:r>
      </w:hyperlink>
      <w:r w:rsidR="004E3E9A">
        <w:t>)</w:t>
      </w:r>
      <w:r w:rsidR="002A05AC" w:rsidRPr="00780764">
        <w:t>.</w:t>
      </w:r>
    </w:p>
    <w:p w:rsidR="002A05AC" w:rsidRDefault="00453E08" w:rsidP="002A05AC">
      <w:pPr>
        <w:ind w:firstLine="851"/>
      </w:pPr>
      <w:r>
        <w:t>6</w:t>
      </w:r>
      <w:r w:rsidR="002A05AC">
        <w:t xml:space="preserve">. </w:t>
      </w:r>
      <w:r w:rsidR="002A05AC" w:rsidRPr="00780764">
        <w:t>Настоящее постановлени</w:t>
      </w:r>
      <w:r w:rsidR="0088560A">
        <w:t>е вступает в силу с 01 июля 20</w:t>
      </w:r>
      <w:r w:rsidR="002053EE">
        <w:t>2</w:t>
      </w:r>
      <w:r w:rsidR="00C97E58">
        <w:t>2</w:t>
      </w:r>
      <w:bookmarkStart w:id="0" w:name="_GoBack"/>
      <w:bookmarkEnd w:id="0"/>
      <w:r w:rsidR="002A05AC" w:rsidRPr="00780764">
        <w:t xml:space="preserve"> года.</w:t>
      </w:r>
    </w:p>
    <w:p w:rsidR="002A05AC" w:rsidRPr="00780764" w:rsidRDefault="00453E08" w:rsidP="002A05AC">
      <w:pPr>
        <w:ind w:firstLine="851"/>
      </w:pPr>
      <w:r>
        <w:t>7</w:t>
      </w:r>
      <w:r w:rsidR="002A05AC">
        <w:t xml:space="preserve">. </w:t>
      </w:r>
      <w:r w:rsidR="002A05AC" w:rsidRPr="00780764">
        <w:rPr>
          <w:szCs w:val="28"/>
        </w:rPr>
        <w:t xml:space="preserve">Контроль над выполнением настоящего постановления </w:t>
      </w:r>
      <w:r w:rsidR="002A05AC" w:rsidRPr="00780764">
        <w:t xml:space="preserve">возложить </w:t>
      </w:r>
      <w:r w:rsidR="00A47D02">
        <w:br/>
      </w:r>
      <w:r w:rsidR="002A05AC" w:rsidRPr="00780764">
        <w:t xml:space="preserve">на </w:t>
      </w:r>
      <w:r w:rsidR="004D7328">
        <w:t xml:space="preserve">Первого </w:t>
      </w:r>
      <w:r w:rsidR="002A05AC" w:rsidRPr="00780764">
        <w:t>заместителя главы администрации Асбестовского городского округ</w:t>
      </w:r>
      <w:r w:rsidR="004D7328">
        <w:t>а Л.И. Кирьянову</w:t>
      </w:r>
      <w:r w:rsidR="00A47D02">
        <w:t>.</w:t>
      </w:r>
    </w:p>
    <w:p w:rsidR="002A05AC" w:rsidRPr="00780764" w:rsidRDefault="002A05AC" w:rsidP="002A05AC"/>
    <w:p w:rsidR="002A05AC" w:rsidRPr="00780764" w:rsidRDefault="002A05AC" w:rsidP="002A05AC">
      <w:pPr>
        <w:rPr>
          <w:szCs w:val="28"/>
        </w:rPr>
      </w:pPr>
    </w:p>
    <w:p w:rsidR="002A05AC" w:rsidRPr="00780764" w:rsidRDefault="002A05AC" w:rsidP="002A05AC">
      <w:pPr>
        <w:rPr>
          <w:szCs w:val="28"/>
        </w:rPr>
      </w:pPr>
      <w:r w:rsidRPr="00780764">
        <w:rPr>
          <w:szCs w:val="28"/>
        </w:rPr>
        <w:t xml:space="preserve">Глава </w:t>
      </w:r>
    </w:p>
    <w:p w:rsidR="00420918" w:rsidRPr="00A47D02" w:rsidRDefault="002A05AC" w:rsidP="00A47D02">
      <w:pPr>
        <w:rPr>
          <w:szCs w:val="28"/>
        </w:rPr>
      </w:pPr>
      <w:r w:rsidRPr="00780764">
        <w:rPr>
          <w:szCs w:val="28"/>
        </w:rPr>
        <w:t xml:space="preserve">Асбестовского городского округа                                               </w:t>
      </w:r>
      <w:r w:rsidR="00A47D02">
        <w:rPr>
          <w:szCs w:val="28"/>
        </w:rPr>
        <w:t xml:space="preserve">      </w:t>
      </w:r>
      <w:r w:rsidRPr="00780764">
        <w:rPr>
          <w:szCs w:val="28"/>
        </w:rPr>
        <w:t xml:space="preserve">      Н.Р. Тихонова</w:t>
      </w:r>
    </w:p>
    <w:sectPr w:rsidR="00420918" w:rsidRPr="00A47D02" w:rsidSect="00EB78AC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F0" w:rsidRDefault="00CB33F0" w:rsidP="00EB78AC">
      <w:r>
        <w:separator/>
      </w:r>
    </w:p>
  </w:endnote>
  <w:endnote w:type="continuationSeparator" w:id="0">
    <w:p w:rsidR="00CB33F0" w:rsidRDefault="00CB33F0" w:rsidP="00EB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F0" w:rsidRDefault="00CB33F0" w:rsidP="00EB78AC">
      <w:r>
        <w:separator/>
      </w:r>
    </w:p>
  </w:footnote>
  <w:footnote w:type="continuationSeparator" w:id="0">
    <w:p w:rsidR="00CB33F0" w:rsidRDefault="00CB33F0" w:rsidP="00EB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784"/>
      <w:docPartObj>
        <w:docPartGallery w:val="Page Numbers (Top of Page)"/>
        <w:docPartUnique/>
      </w:docPartObj>
    </w:sdtPr>
    <w:sdtContent>
      <w:p w:rsidR="00EB78AC" w:rsidRDefault="00EB78A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78AC" w:rsidRDefault="00EB78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57"/>
    <w:rsid w:val="00007757"/>
    <w:rsid w:val="00012DD5"/>
    <w:rsid w:val="000F1FE3"/>
    <w:rsid w:val="002053EE"/>
    <w:rsid w:val="00296131"/>
    <w:rsid w:val="002A05AC"/>
    <w:rsid w:val="00365F62"/>
    <w:rsid w:val="003D2B7A"/>
    <w:rsid w:val="003F5317"/>
    <w:rsid w:val="00420918"/>
    <w:rsid w:val="00453E08"/>
    <w:rsid w:val="004D7328"/>
    <w:rsid w:val="004E3E9A"/>
    <w:rsid w:val="005162D4"/>
    <w:rsid w:val="005A186B"/>
    <w:rsid w:val="006359F6"/>
    <w:rsid w:val="00675B9A"/>
    <w:rsid w:val="006F7D1F"/>
    <w:rsid w:val="007775A8"/>
    <w:rsid w:val="00780764"/>
    <w:rsid w:val="007A1EE9"/>
    <w:rsid w:val="00863EBF"/>
    <w:rsid w:val="0088560A"/>
    <w:rsid w:val="00925DDE"/>
    <w:rsid w:val="0095477C"/>
    <w:rsid w:val="00A47D02"/>
    <w:rsid w:val="00AA4400"/>
    <w:rsid w:val="00AB2AF5"/>
    <w:rsid w:val="00AD3409"/>
    <w:rsid w:val="00C120DC"/>
    <w:rsid w:val="00C753C5"/>
    <w:rsid w:val="00C97E58"/>
    <w:rsid w:val="00CB33F0"/>
    <w:rsid w:val="00D85E5E"/>
    <w:rsid w:val="00EB78AC"/>
    <w:rsid w:val="00FC084B"/>
    <w:rsid w:val="00FE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2AF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E3E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7392E48CD5EBD4CA453875B138ABCE7AA3257652F2EE25078A010CF24E03F708EDD02FD047A0C6B0B75D5ECDO3m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392E48CD5EBD4CA453875B138ABCE7AA3257652F6EE25078A010CF24E03F708EDD02FD047A0C6B0B75D5ECDO3m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2022-06-23T03:42:00Z</cp:lastPrinted>
  <dcterms:created xsi:type="dcterms:W3CDTF">2020-04-09T06:34:00Z</dcterms:created>
  <dcterms:modified xsi:type="dcterms:W3CDTF">2022-06-23T03:43:00Z</dcterms:modified>
</cp:coreProperties>
</file>