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11" w:rsidRDefault="00521F11" w:rsidP="00521F11">
      <w:pPr>
        <w:shd w:val="clear" w:color="auto" w:fill="F8F8F8"/>
        <w:spacing w:after="0" w:line="240" w:lineRule="auto"/>
        <w:jc w:val="center"/>
        <w:outlineLvl w:val="0"/>
        <w:rPr>
          <w:rFonts w:ascii="Tahoma" w:eastAsia="Times New Roman" w:hAnsi="Tahoma" w:cs="Tahoma"/>
          <w:b/>
          <w:bCs/>
          <w:color w:val="1B669D"/>
          <w:kern w:val="36"/>
          <w:sz w:val="27"/>
          <w:szCs w:val="27"/>
          <w:lang w:eastAsia="ru-RU"/>
        </w:rPr>
      </w:pPr>
      <w:r w:rsidRPr="00521F11">
        <w:rPr>
          <w:rFonts w:ascii="Tahoma" w:eastAsia="Times New Roman" w:hAnsi="Tahoma" w:cs="Tahoma"/>
          <w:b/>
          <w:bCs/>
          <w:color w:val="1B669D"/>
          <w:kern w:val="36"/>
          <w:sz w:val="27"/>
          <w:szCs w:val="27"/>
          <w:lang w:eastAsia="ru-RU"/>
        </w:rPr>
        <w:t>О вступлении в силу новых правил продажи</w:t>
      </w:r>
    </w:p>
    <w:p w:rsidR="00521F11" w:rsidRPr="00521F11" w:rsidRDefault="00521F11" w:rsidP="00521F11">
      <w:pPr>
        <w:shd w:val="clear" w:color="auto" w:fill="F8F8F8"/>
        <w:spacing w:after="0" w:line="240" w:lineRule="auto"/>
        <w:jc w:val="center"/>
        <w:outlineLvl w:val="0"/>
        <w:rPr>
          <w:rFonts w:ascii="Tahoma" w:eastAsia="Times New Roman" w:hAnsi="Tahoma" w:cs="Tahoma"/>
          <w:b/>
          <w:bCs/>
          <w:color w:val="1B669D"/>
          <w:kern w:val="36"/>
          <w:sz w:val="27"/>
          <w:szCs w:val="27"/>
          <w:lang w:eastAsia="ru-RU"/>
        </w:rPr>
      </w:pPr>
      <w:r w:rsidRPr="00521F11">
        <w:rPr>
          <w:rFonts w:ascii="Tahoma" w:eastAsia="Times New Roman" w:hAnsi="Tahoma" w:cs="Tahoma"/>
          <w:b/>
          <w:bCs/>
          <w:color w:val="1B669D"/>
          <w:kern w:val="36"/>
          <w:sz w:val="27"/>
          <w:szCs w:val="27"/>
          <w:lang w:eastAsia="ru-RU"/>
        </w:rPr>
        <w:t xml:space="preserve"> отдельных видов товаров</w:t>
      </w:r>
    </w:p>
    <w:p w:rsidR="006627E1" w:rsidRDefault="006627E1"/>
    <w:p w:rsidR="00521F11" w:rsidRDefault="00521F11" w:rsidP="00521F11">
      <w:pPr>
        <w:pStyle w:val="a3"/>
        <w:shd w:val="clear" w:color="auto" w:fill="F8F8F8"/>
        <w:jc w:val="both"/>
        <w:rPr>
          <w:rFonts w:ascii="Arial" w:hAnsi="Arial" w:cs="Arial"/>
          <w:color w:val="000000"/>
          <w:sz w:val="23"/>
          <w:szCs w:val="23"/>
        </w:rPr>
      </w:pPr>
      <w:r>
        <w:rPr>
          <w:rFonts w:ascii="Arial" w:hAnsi="Arial" w:cs="Arial"/>
          <w:color w:val="000000"/>
          <w:sz w:val="23"/>
          <w:szCs w:val="23"/>
        </w:rPr>
        <w:t>Вниманию юридических лиц и индивидуальных предпринимателей, осуществляющих деятельность в сфере розничной торговли.</w:t>
      </w:r>
    </w:p>
    <w:p w:rsidR="00521F11" w:rsidRDefault="00521F11" w:rsidP="00521F11">
      <w:pPr>
        <w:pStyle w:val="a4"/>
        <w:spacing w:after="0" w:line="240" w:lineRule="auto"/>
        <w:ind w:firstLine="709"/>
        <w:jc w:val="both"/>
        <w:textAlignment w:val="auto"/>
      </w:pPr>
      <w:proofErr w:type="gramStart"/>
      <w:r>
        <w:rPr>
          <w:rStyle w:val="11"/>
          <w:rFonts w:ascii="Liberation Serif" w:hAnsi="Liberation Serif" w:cs="Liberation Serif"/>
          <w:sz w:val="26"/>
          <w:szCs w:val="26"/>
        </w:rPr>
        <w:t>С 1 января 2021 года в силу вступило Постановление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w:t>
      </w:r>
      <w:proofErr w:type="gramEnd"/>
      <w:r>
        <w:rPr>
          <w:rStyle w:val="11"/>
          <w:rFonts w:ascii="Liberation Serif" w:hAnsi="Liberation Serif" w:cs="Liberation Serif"/>
          <w:sz w:val="26"/>
          <w:szCs w:val="26"/>
        </w:rPr>
        <w:t xml:space="preserve"> обмену, а также о внесении изменений в некоторые акты Правительства РФ» (далее – Правила).</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с 1 января 2021 года не применяются.</w:t>
      </w:r>
    </w:p>
    <w:p w:rsidR="00521F11" w:rsidRDefault="00521F11" w:rsidP="00521F11">
      <w:pPr>
        <w:pStyle w:val="a4"/>
        <w:widowControl/>
        <w:spacing w:after="0" w:line="240" w:lineRule="auto"/>
        <w:ind w:firstLine="709"/>
        <w:jc w:val="both"/>
      </w:pPr>
      <w:proofErr w:type="gramStart"/>
      <w:r>
        <w:rPr>
          <w:rFonts w:ascii="Liberation Serif" w:hAnsi="Liberation Serif" w:cs="Liberation Serif"/>
          <w:sz w:val="26"/>
          <w:szCs w:val="26"/>
        </w:rPr>
        <w:t>В новых Правилах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 товара (вес (масса нетто), длина и др.), размещение Правил в наглядной и доступной форме по месту обслуживания потребителей.</w:t>
      </w:r>
      <w:proofErr w:type="gramEnd"/>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При этом новые Правила содержат и ряд новелл, так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 xml:space="preserve">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РФ. Таким </w:t>
      </w:r>
      <w:proofErr w:type="gramStart"/>
      <w:r>
        <w:rPr>
          <w:rFonts w:ascii="Liberation Serif" w:hAnsi="Liberation Serif" w:cs="Liberation Serif"/>
          <w:sz w:val="26"/>
          <w:szCs w:val="26"/>
        </w:rPr>
        <w:t>образом</w:t>
      </w:r>
      <w:proofErr w:type="gramEnd"/>
      <w:r>
        <w:rPr>
          <w:rFonts w:ascii="Liberation Serif" w:hAnsi="Liberation Serif" w:cs="Liberation Serif"/>
          <w:sz w:val="26"/>
          <w:szCs w:val="26"/>
        </w:rPr>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 xml:space="preserve">При покупке товаров в </w:t>
      </w:r>
      <w:proofErr w:type="spellStart"/>
      <w:proofErr w:type="gramStart"/>
      <w:r>
        <w:rPr>
          <w:rFonts w:ascii="Liberation Serif" w:hAnsi="Liberation Serif" w:cs="Liberation Serif"/>
          <w:sz w:val="26"/>
          <w:szCs w:val="26"/>
        </w:rPr>
        <w:t>интернет-магазинах</w:t>
      </w:r>
      <w:proofErr w:type="spellEnd"/>
      <w:proofErr w:type="gramEnd"/>
      <w:r>
        <w:rPr>
          <w:rFonts w:ascii="Liberation Serif" w:hAnsi="Liberation Serif" w:cs="Liberation Serif"/>
          <w:sz w:val="26"/>
          <w:szCs w:val="26"/>
        </w:rPr>
        <w:t xml:space="preserve">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 xml:space="preserve">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Однако договором могут быть </w:t>
      </w:r>
      <w:r>
        <w:rPr>
          <w:rFonts w:ascii="Liberation Serif" w:hAnsi="Liberation Serif" w:cs="Liberation Serif"/>
          <w:sz w:val="26"/>
          <w:szCs w:val="26"/>
        </w:rPr>
        <w:lastRenderedPageBreak/>
        <w:t>предусмотрены более строгие правила (например, при доставке дорогостоящих товаров).</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Также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Ряд новелл касается продажи товаров с использованием автоматов.                              В частности, продавец при их использовании обязан довести до сведения потребителя следующую информацию:</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правила пользования автоматом для заключения договора розничной купли-продажи;</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порядок возврата суммы, уплаченной за товар, если товар не предоставлен потребителю.</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 xml:space="preserve">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Pr>
          <w:rFonts w:ascii="Liberation Serif" w:hAnsi="Liberation Serif" w:cs="Liberation Serif"/>
          <w:sz w:val="26"/>
          <w:szCs w:val="26"/>
        </w:rPr>
        <w:t>мототехники</w:t>
      </w:r>
      <w:proofErr w:type="spellEnd"/>
      <w:r>
        <w:rPr>
          <w:rFonts w:ascii="Liberation Serif" w:hAnsi="Liberation Serif" w:cs="Liberation Serif"/>
          <w:sz w:val="26"/>
          <w:szCs w:val="26"/>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521F11" w:rsidRDefault="00521F11" w:rsidP="00521F11">
      <w:pPr>
        <w:pStyle w:val="a4"/>
        <w:widowControl/>
        <w:spacing w:after="0" w:line="240" w:lineRule="auto"/>
        <w:ind w:firstLine="709"/>
        <w:jc w:val="both"/>
      </w:pPr>
      <w:r>
        <w:rPr>
          <w:rFonts w:ascii="Liberation Serif" w:hAnsi="Liberation Serif" w:cs="Liberation Serif"/>
          <w:sz w:val="26"/>
          <w:szCs w:val="26"/>
        </w:rPr>
        <w:t xml:space="preserve">Также </w:t>
      </w:r>
      <w:proofErr w:type="spellStart"/>
      <w:r>
        <w:rPr>
          <w:rFonts w:ascii="Liberation Serif" w:hAnsi="Liberation Serif" w:cs="Liberation Serif"/>
          <w:sz w:val="26"/>
          <w:szCs w:val="26"/>
        </w:rPr>
        <w:t>автовладельцам</w:t>
      </w:r>
      <w:proofErr w:type="spellEnd"/>
      <w:r>
        <w:rPr>
          <w:rFonts w:ascii="Liberation Serif" w:hAnsi="Liberation Serif" w:cs="Liberation Serif"/>
          <w:sz w:val="26"/>
          <w:szCs w:val="26"/>
        </w:rPr>
        <w:t xml:space="preserve">, желающим уточнить происхождение и производителя топлива на АЗС, теперь можно ссылаться на пункт 71 новых Правил. </w:t>
      </w:r>
      <w:proofErr w:type="gramStart"/>
      <w:r>
        <w:rPr>
          <w:rFonts w:ascii="Liberation Serif" w:hAnsi="Liberation Serif" w:cs="Liberation Serif"/>
          <w:sz w:val="26"/>
          <w:szCs w:val="26"/>
        </w:rPr>
        <w:t>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Pr>
          <w:rFonts w:ascii="Liberation Serif" w:hAnsi="Liberation Serif" w:cs="Liberation Serif"/>
          <w:sz w:val="26"/>
          <w:szCs w:val="26"/>
        </w:rPr>
        <w:t xml:space="preserve"> и даты отгрузки.</w:t>
      </w:r>
    </w:p>
    <w:p w:rsidR="00521F11" w:rsidRDefault="00521F11" w:rsidP="00521F11">
      <w:pPr>
        <w:pStyle w:val="a4"/>
        <w:widowControl/>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Согласно пункту 73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1307A2" w:rsidRDefault="001307A2" w:rsidP="00521F11">
      <w:pPr>
        <w:pStyle w:val="a4"/>
        <w:widowControl/>
        <w:spacing w:after="0" w:line="240" w:lineRule="auto"/>
        <w:ind w:firstLine="709"/>
        <w:jc w:val="both"/>
        <w:rPr>
          <w:rFonts w:ascii="Liberation Serif" w:hAnsi="Liberation Serif" w:cs="Liberation Serif"/>
          <w:sz w:val="26"/>
          <w:szCs w:val="26"/>
        </w:rPr>
      </w:pPr>
    </w:p>
    <w:p w:rsidR="001307A2" w:rsidRPr="001307A2" w:rsidRDefault="001307A2" w:rsidP="00521F11">
      <w:pPr>
        <w:pStyle w:val="a4"/>
        <w:widowControl/>
        <w:spacing w:after="0" w:line="240" w:lineRule="auto"/>
        <w:ind w:firstLine="709"/>
        <w:jc w:val="both"/>
        <w:rPr>
          <w:b/>
          <w:color w:val="FF0000"/>
        </w:rPr>
      </w:pPr>
      <w:r w:rsidRPr="001307A2">
        <w:rPr>
          <w:rFonts w:ascii="Liberation Serif" w:hAnsi="Liberation Serif" w:cs="Liberation Serif"/>
          <w:b/>
          <w:color w:val="FF0000"/>
          <w:sz w:val="26"/>
          <w:szCs w:val="26"/>
        </w:rPr>
        <w:t>Постановление прилагается.</w:t>
      </w:r>
    </w:p>
    <w:sectPr w:rsidR="001307A2" w:rsidRPr="001307A2" w:rsidSect="0066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Lohit Hindi">
    <w:altName w:val="Times New Roman"/>
    <w:charset w:val="01"/>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1F11"/>
    <w:rsid w:val="001307A2"/>
    <w:rsid w:val="00521F11"/>
    <w:rsid w:val="0066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E1"/>
  </w:style>
  <w:style w:type="paragraph" w:styleId="1">
    <w:name w:val="heading 1"/>
    <w:basedOn w:val="a"/>
    <w:link w:val="10"/>
    <w:uiPriority w:val="9"/>
    <w:qFormat/>
    <w:rsid w:val="00521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F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521F11"/>
  </w:style>
  <w:style w:type="paragraph" w:styleId="a4">
    <w:name w:val="Body Text"/>
    <w:basedOn w:val="a"/>
    <w:link w:val="a5"/>
    <w:rsid w:val="00521F11"/>
    <w:pPr>
      <w:widowControl w:val="0"/>
      <w:pBdr>
        <w:top w:val="none" w:sz="0" w:space="0" w:color="000000"/>
        <w:left w:val="none" w:sz="0" w:space="0" w:color="000000"/>
        <w:bottom w:val="none" w:sz="0" w:space="0" w:color="000000"/>
        <w:right w:val="none" w:sz="0" w:space="0" w:color="000000"/>
      </w:pBdr>
      <w:suppressAutoHyphens/>
      <w:spacing w:after="140"/>
      <w:textAlignment w:val="baseline"/>
    </w:pPr>
    <w:rPr>
      <w:rFonts w:ascii="Times New Roman" w:eastAsia="Droid Sans Fallback" w:hAnsi="Times New Roman" w:cs="Lohit Hindi"/>
      <w:kern w:val="2"/>
      <w:sz w:val="28"/>
      <w:szCs w:val="24"/>
      <w:lang w:eastAsia="zh-CN" w:bidi="hi-IN"/>
    </w:rPr>
  </w:style>
  <w:style w:type="character" w:customStyle="1" w:styleId="a5">
    <w:name w:val="Основной текст Знак"/>
    <w:basedOn w:val="a0"/>
    <w:link w:val="a4"/>
    <w:rsid w:val="00521F11"/>
    <w:rPr>
      <w:rFonts w:ascii="Times New Roman" w:eastAsia="Droid Sans Fallback" w:hAnsi="Times New Roman" w:cs="Lohit Hindi"/>
      <w:kern w:val="2"/>
      <w:sz w:val="28"/>
      <w:szCs w:val="24"/>
      <w:lang w:eastAsia="zh-CN" w:bidi="hi-IN"/>
    </w:rPr>
  </w:style>
</w:styles>
</file>

<file path=word/webSettings.xml><?xml version="1.0" encoding="utf-8"?>
<w:webSettings xmlns:r="http://schemas.openxmlformats.org/officeDocument/2006/relationships" xmlns:w="http://schemas.openxmlformats.org/wordprocessingml/2006/main">
  <w:divs>
    <w:div w:id="619259938">
      <w:bodyDiv w:val="1"/>
      <w:marLeft w:val="0"/>
      <w:marRight w:val="0"/>
      <w:marTop w:val="0"/>
      <w:marBottom w:val="0"/>
      <w:divBdr>
        <w:top w:val="none" w:sz="0" w:space="0" w:color="auto"/>
        <w:left w:val="none" w:sz="0" w:space="0" w:color="auto"/>
        <w:bottom w:val="none" w:sz="0" w:space="0" w:color="auto"/>
        <w:right w:val="none" w:sz="0" w:space="0" w:color="auto"/>
      </w:divBdr>
    </w:div>
    <w:div w:id="2118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2021-01-14T04:25:00Z</dcterms:created>
  <dcterms:modified xsi:type="dcterms:W3CDTF">2021-01-14T04:36:00Z</dcterms:modified>
</cp:coreProperties>
</file>