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274E8">
        <w:rPr>
          <w:sz w:val="28"/>
          <w:szCs w:val="28"/>
        </w:rPr>
        <w:t>12</w:t>
      </w:r>
      <w:r w:rsidR="007E0D91">
        <w:rPr>
          <w:sz w:val="28"/>
          <w:szCs w:val="28"/>
        </w:rPr>
        <w:t xml:space="preserve"> месяцев 2022 года </w:t>
      </w:r>
      <w:r>
        <w:rPr>
          <w:sz w:val="28"/>
          <w:szCs w:val="28"/>
        </w:rPr>
        <w:t xml:space="preserve">2022 года на территории </w:t>
      </w:r>
      <w:r w:rsidR="007E0D91">
        <w:rPr>
          <w:sz w:val="28"/>
          <w:szCs w:val="28"/>
        </w:rPr>
        <w:br/>
      </w:r>
      <w:r>
        <w:rPr>
          <w:sz w:val="28"/>
          <w:szCs w:val="28"/>
        </w:rPr>
        <w:t>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Образование</w:t>
      </w:r>
      <w:r w:rsidRPr="008400D4">
        <w:rPr>
          <w:b/>
          <w:sz w:val="28"/>
          <w:szCs w:val="28"/>
        </w:rPr>
        <w:t>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«Для не менее 100  детей, обучающихся в 5% общеобразовательных организаций, расположенных на территории Свердловской области, проведен эксперимент по внедрению в образовательную программу современных цифровых технологий»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Организовано обучение на платформе             3500 обучающихся начальных классов и 200 учителей.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«Не менее чем 40% образовательных организаций, расположенных на территории Асбестовского городского округа, обновили информационное наполнение и функциональные возможности открытых и общедоступных информационных ресурсов»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«Обновление информации на сайтах общеобразовательных организаций основных и вспомогательных общедоступных информационных ресурсов для обучающихся»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>0 % общеобразовательных организаций от общего количества общеобразовательных организаций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В 100% (во всех 14-ти) общеобразовательных организаций обновлена информация на сайтах общеобразовательных организаций основных и вспомогательных общедоступных информационных ресурсов для обучающихся.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</w:t>
      </w:r>
      <w:r w:rsidR="00C40007" w:rsidRPr="00F848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 xml:space="preserve">«Не менее 100 % образовательных организаций, расположенных на территории Свердловской области обеспечены Интернет-соединением со скоростью соединения не менее 100Мб/c – для образовательных </w:t>
      </w:r>
      <w:r w:rsidRPr="00F84833">
        <w:rPr>
          <w:color w:val="000000" w:themeColor="text1"/>
          <w:sz w:val="28"/>
          <w:szCs w:val="28"/>
        </w:rPr>
        <w:lastRenderedPageBreak/>
        <w:t>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интернет-траффиком»</w:t>
      </w:r>
      <w:r w:rsidR="00C4630E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«В рамках гос. контракта </w:t>
      </w:r>
      <w:r w:rsidR="006E13EB" w:rsidRPr="00F84833">
        <w:rPr>
          <w:color w:val="000000" w:themeColor="text1"/>
          <w:sz w:val="28"/>
          <w:szCs w:val="28"/>
        </w:rPr>
        <w:t>обеспечение</w:t>
      </w:r>
      <w:r w:rsidRPr="00F84833">
        <w:rPr>
          <w:color w:val="000000" w:themeColor="text1"/>
          <w:sz w:val="28"/>
          <w:szCs w:val="28"/>
        </w:rPr>
        <w:t xml:space="preserve"> общеобразовательных организаций к Интернет-соединению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100 % общеобразовательных организаций организовано высокоскоростное подключение.</w:t>
      </w:r>
    </w:p>
    <w:p w:rsidR="001274E8" w:rsidRDefault="001274E8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1274E8">
        <w:rPr>
          <w:color w:val="000000" w:themeColor="text1"/>
          <w:sz w:val="28"/>
          <w:szCs w:val="28"/>
        </w:rPr>
        <w:t>Целевой показатель достигнут -  в 100 % общеобразовательных организаций (14 организаций) организовано высокоскоростное подключение к сети Интернет</w:t>
      </w:r>
      <w:r>
        <w:rPr>
          <w:color w:val="000000" w:themeColor="text1"/>
          <w:sz w:val="28"/>
          <w:szCs w:val="28"/>
        </w:rPr>
        <w:t>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«Для не менее 500  детей, обучающихся в 10% общеобразовательных организаций, расположенных на территории Асбестовского городского округа, в основные общеобразовательные программы внедрены современные цифровые технологии»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  <w:r w:rsidR="00C4630E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1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0 обучающихся и </w:t>
      </w:r>
      <w:r w:rsidR="006E13EB" w:rsidRPr="00F84833">
        <w:rPr>
          <w:color w:val="000000" w:themeColor="text1"/>
          <w:sz w:val="28"/>
          <w:szCs w:val="28"/>
        </w:rPr>
        <w:t>100</w:t>
      </w:r>
      <w:r w:rsidRPr="00F84833">
        <w:rPr>
          <w:color w:val="000000" w:themeColor="text1"/>
          <w:sz w:val="28"/>
          <w:szCs w:val="28"/>
        </w:rPr>
        <w:t>-ти педагогических работников.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работа с образовательной платформой «Учи.ру» организовано участие 3500 обучающихся и 400 педагогических работников.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47510C" w:rsidRPr="00F84833" w:rsidRDefault="0047510C" w:rsidP="00784973">
      <w:pPr>
        <w:ind w:firstLine="567"/>
        <w:jc w:val="both"/>
        <w:rPr>
          <w:color w:val="000000" w:themeColor="text1"/>
          <w:sz w:val="28"/>
          <w:szCs w:val="28"/>
          <w:highlight w:val="yellow"/>
        </w:rPr>
      </w:pPr>
    </w:p>
    <w:sectPr w:rsidR="0047510C" w:rsidRPr="00F84833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D9" w:rsidRDefault="00F112D9">
      <w:r>
        <w:separator/>
      </w:r>
    </w:p>
  </w:endnote>
  <w:endnote w:type="continuationSeparator" w:id="0">
    <w:p w:rsidR="00F112D9" w:rsidRDefault="00F1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D9" w:rsidRDefault="00F112D9">
      <w:r>
        <w:separator/>
      </w:r>
    </w:p>
  </w:footnote>
  <w:footnote w:type="continuationSeparator" w:id="0">
    <w:p w:rsidR="00F112D9" w:rsidRDefault="00F1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4E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4E8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40F5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2D0D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0D91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4995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0E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2637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2714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245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12D9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B8422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C434-6687-45A5-BE5F-79129533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93</cp:revision>
  <cp:lastPrinted>2022-10-05T05:09:00Z</cp:lastPrinted>
  <dcterms:created xsi:type="dcterms:W3CDTF">2021-07-08T05:46:00Z</dcterms:created>
  <dcterms:modified xsi:type="dcterms:W3CDTF">2023-01-13T08:34:00Z</dcterms:modified>
</cp:coreProperties>
</file>