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F" w:rsidRDefault="00805E5F" w:rsidP="00805E5F">
      <w:pPr>
        <w:spacing w:line="259" w:lineRule="auto"/>
        <w:jc w:val="center"/>
        <w:rPr>
          <w:b/>
          <w:sz w:val="28"/>
          <w:szCs w:val="28"/>
        </w:rPr>
      </w:pPr>
      <w:r w:rsidRPr="00D85C26">
        <w:rPr>
          <w:b/>
          <w:sz w:val="28"/>
          <w:szCs w:val="28"/>
        </w:rPr>
        <w:t>Информация для работодателей малого и среднего бизнеса о требованиях санитарного законодательства в части обеспечения безопасных условий труда работников</w:t>
      </w:r>
    </w:p>
    <w:p w:rsidR="00805E5F" w:rsidRPr="00675946" w:rsidRDefault="00805E5F" w:rsidP="00805E5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64FF" w:rsidRPr="00675946" w:rsidRDefault="003564FF" w:rsidP="00805E5F">
      <w:pPr>
        <w:jc w:val="center"/>
        <w:rPr>
          <w:b/>
          <w:sz w:val="28"/>
          <w:szCs w:val="28"/>
        </w:rPr>
      </w:pPr>
      <w:r w:rsidRPr="00675946">
        <w:rPr>
          <w:b/>
          <w:sz w:val="28"/>
          <w:szCs w:val="28"/>
        </w:rPr>
        <w:t>Периодические медицинские осмотры</w:t>
      </w:r>
    </w:p>
    <w:p w:rsidR="003564FF" w:rsidRPr="00675946" w:rsidRDefault="003564FF" w:rsidP="00805E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Порядок проведения медицинских осмотров изложен в приложении 3 Приказа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России от 12.04.2011 № 302н.</w:t>
      </w:r>
    </w:p>
    <w:p w:rsidR="003564FF" w:rsidRPr="00675946" w:rsidRDefault="003564FF" w:rsidP="00805E5F">
      <w:pPr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В соответствии с требованиями ст. 34 Федерального закона от 30.03.1999 № 52-ФЗ «О санитарно-эпидемиологическом благополучии населения»,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 </w:t>
      </w:r>
    </w:p>
    <w:p w:rsidR="003564FF" w:rsidRPr="00675946" w:rsidRDefault="003564FF" w:rsidP="00805E5F">
      <w:pPr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Периодические медицинские осмотры проводятся за счет средств работодателя.</w:t>
      </w:r>
    </w:p>
    <w:p w:rsidR="003564FF" w:rsidRPr="00675946" w:rsidRDefault="003564FF" w:rsidP="00805E5F">
      <w:pPr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Периодичность медицинского осмотра индивидуальна для каждого работника и указана в приложениях 1 и 2 Приказа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России от 12.04.2011 № 302н.</w:t>
      </w:r>
    </w:p>
    <w:p w:rsidR="003564FF" w:rsidRPr="00675946" w:rsidRDefault="003564FF" w:rsidP="00805E5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5946">
        <w:rPr>
          <w:rFonts w:eastAsia="Calibri"/>
          <w:sz w:val="28"/>
          <w:szCs w:val="28"/>
          <w:lang w:eastAsia="en-US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решения врачебной комиссией не реже одного раза в пять лет проходят периодические осмотры в центрах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профпатологии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 (п. 37 приложения 3 приказа 302н)</w:t>
      </w:r>
    </w:p>
    <w:p w:rsidR="003564FF" w:rsidRPr="00675946" w:rsidRDefault="003564FF" w:rsidP="00805E5F">
      <w:pPr>
        <w:jc w:val="center"/>
        <w:rPr>
          <w:b/>
          <w:sz w:val="28"/>
          <w:szCs w:val="28"/>
        </w:rPr>
      </w:pPr>
      <w:r w:rsidRPr="00675946">
        <w:rPr>
          <w:b/>
          <w:sz w:val="28"/>
          <w:szCs w:val="28"/>
        </w:rPr>
        <w:t>Порядок организации и проведения периодического медицинского осмотра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Составление списка контингентов лиц, подлежащих предварительным и периодическим медицинским осмотрам.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Список контингентов составляется на каждый год. 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Форма списка контингентов (см. 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675946">
        <w:rPr>
          <w:rFonts w:eastAsia="Calibri"/>
          <w:sz w:val="28"/>
          <w:szCs w:val="28"/>
          <w:lang w:eastAsia="en-US"/>
        </w:rPr>
        <w:t xml:space="preserve"> 1) утверждена приказом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по Свердловской области и Министерством здравоохранения по Свердловской области № 360-П/№ 01-01-01-01/127 от 11.04.2012г. В списке контингентов следует указывать все профессии организации (и 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те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что подлежат медосмотрам и те, что не подлежат). Для каждой профессии указываются вредные производственные факторы и работы. 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Наименования и пункты вредных факторов и работ необходимо брать из приложений 1 и 2 Приказа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России от 12.04.2011 № 302н. В качестве источника информации о наличии на рабочих местах вредных производственных факторов следует использовать  результаты </w:t>
      </w:r>
      <w:r w:rsidRPr="00675946">
        <w:rPr>
          <w:rFonts w:eastAsia="Calibri"/>
          <w:sz w:val="28"/>
          <w:szCs w:val="28"/>
          <w:lang w:eastAsia="en-US"/>
        </w:rPr>
        <w:lastRenderedPageBreak/>
        <w:t xml:space="preserve">лабораторного 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условиями труда, результаты специальной оценки рабочих мест, а также эксплуатационную, технологическую и иную документацию на машины, механизмы, оборудование, сырье и материалы, применяемые при осуществлении производственной деятельности.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Перечень 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вредных факторов, указываемых в картах специальной оценки условий труда не является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полным, так как в них учитываются не все результаты лабораторных исследований, проводимых в рамках производственного лабораторного контроля. 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Согласование с лечебным учреждением даты прохождения медосмотра.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Медицинские осмотры имеют право проводить 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организации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имеющие соответствующую лицензию на данный вид медицинской деятельности. Медицинские организации составляют свои графики проведения медосмотров организаций.  Поэтому рекомендуется заранее обратиться в медицинское учреждение и определиться с предполагаемой датой и сроками предстоящего медицинского осмотра. 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Направление списка контингентов в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Роспотребнадзор</w:t>
      </w:r>
      <w:proofErr w:type="spellEnd"/>
      <w:r w:rsidRPr="00675946">
        <w:rPr>
          <w:rFonts w:eastAsia="Calibri"/>
          <w:sz w:val="28"/>
          <w:szCs w:val="28"/>
          <w:lang w:eastAsia="en-US"/>
        </w:rPr>
        <w:t>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Утвержденный работодателем список контингентов лиц, подлежащих медицинскому осмотру необходимо направить в местный орган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в 10-дневный срок после их утверждения работодателем (п. 21 приложения 3 приказа 302н). 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Разработка и направление поименного списка в медицинскую организацию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Форма поименного списка (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см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675946">
        <w:rPr>
          <w:rFonts w:eastAsia="Calibri"/>
          <w:sz w:val="28"/>
          <w:szCs w:val="28"/>
          <w:lang w:eastAsia="en-US"/>
        </w:rPr>
        <w:t xml:space="preserve"> 2) утверждена приказом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по Свердловской области и Министерством здравоохранения по Свердловской области № 360-П/№ 01-01-01-01/127 от 11.04.2012г. Поименные списки разрабатываются на основании утвержденного работодателем списка контингентов.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Поименные списки должны быть направлены в медицинскую организацию за 2 месяца до начала медосмотра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.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п</w:t>
      </w:r>
      <w:proofErr w:type="gramEnd"/>
      <w:r w:rsidRPr="00675946">
        <w:rPr>
          <w:rFonts w:eastAsia="Calibri"/>
          <w:sz w:val="28"/>
          <w:szCs w:val="28"/>
          <w:lang w:eastAsia="en-US"/>
        </w:rPr>
        <w:t>. 23 приложения 3 приказа 302н).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Согласование календарного плана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Календарный план согласовывается медицинской организацией с работодателем (его представителем) и утверждается руководителем медицинской организации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.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п</w:t>
      </w:r>
      <w:proofErr w:type="gramEnd"/>
      <w:r w:rsidRPr="00675946">
        <w:rPr>
          <w:rFonts w:eastAsia="Calibri"/>
          <w:sz w:val="28"/>
          <w:szCs w:val="28"/>
          <w:lang w:eastAsia="en-US"/>
        </w:rPr>
        <w:t>. 25 приложения 3 приказа 302н).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Ознакомление работников с календарным планом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 xml:space="preserve">Работодатель не 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 чем за 10 дней до медосмотра осмотра обязан ознакомить работников, подлежащих периодическому осмотру, с календарным планом.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Выдача работникам направлений и паспортов здоровья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Перед проведением медосмотра работодатель обязан вручить работникам направления. Форма направления (</w:t>
      </w:r>
      <w:proofErr w:type="gramStart"/>
      <w:r w:rsidRPr="00675946">
        <w:rPr>
          <w:rFonts w:eastAsia="Calibri"/>
          <w:sz w:val="28"/>
          <w:szCs w:val="28"/>
          <w:lang w:eastAsia="en-US"/>
        </w:rPr>
        <w:t>см</w:t>
      </w:r>
      <w:proofErr w:type="gramEnd"/>
      <w:r w:rsidRPr="0067594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675946">
        <w:rPr>
          <w:rFonts w:eastAsia="Calibri"/>
          <w:sz w:val="28"/>
          <w:szCs w:val="28"/>
          <w:lang w:eastAsia="en-US"/>
        </w:rPr>
        <w:t xml:space="preserve"> 3) утверждена приказом </w:t>
      </w:r>
      <w:proofErr w:type="spellStart"/>
      <w:r w:rsidRPr="00675946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675946">
        <w:rPr>
          <w:rFonts w:eastAsia="Calibri"/>
          <w:sz w:val="28"/>
          <w:szCs w:val="28"/>
          <w:lang w:eastAsia="en-US"/>
        </w:rPr>
        <w:t xml:space="preserve"> по Свердловской области и Министерством </w:t>
      </w:r>
      <w:r w:rsidRPr="00675946">
        <w:rPr>
          <w:rFonts w:eastAsia="Calibri"/>
          <w:sz w:val="28"/>
          <w:szCs w:val="28"/>
          <w:lang w:eastAsia="en-US"/>
        </w:rPr>
        <w:lastRenderedPageBreak/>
        <w:t>здравоохранения по Свердловской области № 360-П/№ 01-01-01-01/127 от 11.04.2012г. (п. 24 приложения 3 приказа 302н). Работодатель обязан организовать учет выданных направлений (п. 8 приложения 3 приказа 302н).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В соответствии с требованиями приказа № 360-П/№ 01-01-01-01/127, в предъявляемых работниками в медицинскую организацию паспортах здоровья должны быть заполнены пункты 1-10.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Направление работников на медосмотр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Работник должен прибыть в медицинскую организацию в день, установленный календарным планом и предъявить:</w:t>
      </w:r>
    </w:p>
    <w:p w:rsidR="003564FF" w:rsidRPr="00675946" w:rsidRDefault="003564FF" w:rsidP="00805E5F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паспорт (или другой документ установленного образца, удостоверяющий его личность),</w:t>
      </w:r>
    </w:p>
    <w:p w:rsidR="003564FF" w:rsidRPr="00675946" w:rsidRDefault="003564FF" w:rsidP="00805E5F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Паспорт здоровья,</w:t>
      </w:r>
    </w:p>
    <w:p w:rsidR="003564FF" w:rsidRPr="00675946" w:rsidRDefault="003564FF" w:rsidP="00805E5F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Направление на медицинский осмотр.</w:t>
      </w:r>
    </w:p>
    <w:p w:rsidR="003564FF" w:rsidRPr="00675946" w:rsidRDefault="003564FF" w:rsidP="00805E5F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Получение от медицинской организации заключительного акта и медицинских заключений</w:t>
      </w:r>
    </w:p>
    <w:p w:rsidR="003564FF" w:rsidRPr="00675946" w:rsidRDefault="003564FF" w:rsidP="00805E5F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675946">
        <w:rPr>
          <w:rFonts w:eastAsia="Calibri"/>
          <w:sz w:val="28"/>
          <w:szCs w:val="28"/>
          <w:lang w:eastAsia="en-US"/>
        </w:rPr>
        <w:t>После завершения медицинского осмотра медицинская организация выдает заключения по результатам медосмотра на каждого работника и заключительный акт по результатам медицинского осмотра.</w:t>
      </w:r>
    </w:p>
    <w:sectPr w:rsidR="003564FF" w:rsidRPr="00675946" w:rsidSect="00805E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268"/>
    <w:multiLevelType w:val="hybridMultilevel"/>
    <w:tmpl w:val="C6986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56264"/>
    <w:multiLevelType w:val="hybridMultilevel"/>
    <w:tmpl w:val="81480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3564FF"/>
    <w:rsid w:val="0013794B"/>
    <w:rsid w:val="00161D91"/>
    <w:rsid w:val="003564FF"/>
    <w:rsid w:val="00805E5F"/>
    <w:rsid w:val="00E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2</cp:revision>
  <dcterms:created xsi:type="dcterms:W3CDTF">2018-08-07T05:03:00Z</dcterms:created>
  <dcterms:modified xsi:type="dcterms:W3CDTF">2018-08-07T05:07:00Z</dcterms:modified>
</cp:coreProperties>
</file>