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2" w:rsidRDefault="004A7AAE">
      <w:r>
        <w:t>Нормативы потребления коммунальной услуги по отоплению, которые будут действовать с 01 января 2022 года для Асбестовского городского округа, согласно Постановлению Региональной энергетической комиссии Свердловской области от 31.07.2019 №84-ПК «Об утверждении нормативов потребления коммунальной услуги по отоплению на территории Свердловской области» во вложенном файле и составят</w:t>
      </w:r>
    </w:p>
    <w:p w:rsidR="004A7AAE" w:rsidRDefault="004A7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098"/>
        <w:gridCol w:w="2098"/>
        <w:gridCol w:w="2721"/>
      </w:tblGrid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Этажность</w:t>
            </w:r>
          </w:p>
        </w:tc>
        <w:tc>
          <w:tcPr>
            <w:tcW w:w="6917" w:type="dxa"/>
            <w:gridSpan w:val="3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Многоквартирные и жилые дома до 1999 года постройки включительно</w:t>
            </w:r>
          </w:p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0,0442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0,0444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0,0251 </w:t>
            </w:r>
            <w:hyperlink r:id="rId4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0,0249 </w:t>
            </w:r>
            <w:hyperlink r:id="rId5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3 - 4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0,0249 </w:t>
            </w:r>
            <w:hyperlink r:id="rId6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0,0242 </w:t>
            </w:r>
            <w:hyperlink r:id="rId7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5 - 9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0,0235 </w:t>
            </w:r>
            <w:hyperlink r:id="rId8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0,0223 </w:t>
            </w:r>
            <w:hyperlink r:id="rId9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0,0226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0,0233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0,0220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0,0224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0,0223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0,0244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0,0240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0,0261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0,0285 </w:t>
            </w:r>
            <w:hyperlink r:id="rId10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0,0254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16 и более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0,0264</w:t>
            </w:r>
          </w:p>
        </w:tc>
        <w:tc>
          <w:tcPr>
            <w:tcW w:w="2098" w:type="dxa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0,0259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Этажность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Многоквартирные и жилые дома после 1999 года постройки</w:t>
            </w:r>
          </w:p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0,0170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0,0172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0,0141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0,0145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0,0156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0,0160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4 - 5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0,0133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0,0135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6 - 7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0,0132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0,0117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0,0131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  <w:tr w:rsidR="004A7AAE" w:rsidTr="00B805A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 xml:space="preserve">0,0161 </w:t>
            </w:r>
            <w:hyperlink r:id="rId11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A7AAE" w:rsidRDefault="004A7AAE" w:rsidP="00B805A7">
            <w:pPr>
              <w:pStyle w:val="ConsPlusNormal"/>
              <w:jc w:val="center"/>
            </w:pPr>
            <w:r>
              <w:rPr>
                <w:sz w:val="20"/>
              </w:rPr>
              <w:t>0,0121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E" w:rsidRDefault="004A7AAE" w:rsidP="00B805A7"/>
        </w:tc>
      </w:tr>
    </w:tbl>
    <w:p w:rsidR="004A7AAE" w:rsidRDefault="004A7AAE"/>
    <w:sectPr w:rsidR="004A7AAE" w:rsidSect="00D3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A7A"/>
    <w:rsid w:val="003F1A7A"/>
    <w:rsid w:val="00472812"/>
    <w:rsid w:val="004A7AAE"/>
    <w:rsid w:val="00D3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11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5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10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4" Type="http://schemas.openxmlformats.org/officeDocument/2006/relationships/hyperlink" Target="consultantplus://offline/ref=557E26098C1189A1F9B8F3643829950411D082A581FCE686D2B355F6CD14776381F4955DDB19FF1C73DA6007F639B11A2A9A849ACAA78A2853D9E329t8v5L" TargetMode="External"/><Relationship Id="rId9" Type="http://schemas.openxmlformats.org/officeDocument/2006/relationships/hyperlink" Target="consultantplus://offline/ref=557E26098C1189A1F9B8F3643829950411D082A581FCE686D2B355F6CD14776381F4955DDB19FF1C73DA6007F639B11A2A9A849ACAA78A2853D9E329t8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2021-01-20T09:32:00Z</dcterms:created>
  <dcterms:modified xsi:type="dcterms:W3CDTF">2021-01-20T09:37:00Z</dcterms:modified>
</cp:coreProperties>
</file>