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807" w:rsidRPr="00560551" w:rsidRDefault="00282807" w:rsidP="00AA2AAC">
      <w:pPr>
        <w:jc w:val="both"/>
        <w:rPr>
          <w:rFonts w:ascii="Tahoma" w:hAnsi="Tahoma" w:cs="Tahoma"/>
          <w:b/>
          <w:sz w:val="24"/>
          <w:szCs w:val="24"/>
        </w:rPr>
      </w:pPr>
      <w:r w:rsidRPr="00560551">
        <w:rPr>
          <w:rFonts w:ascii="Tahoma" w:hAnsi="Tahoma" w:cs="Tahoma"/>
          <w:b/>
          <w:sz w:val="24"/>
          <w:szCs w:val="24"/>
        </w:rPr>
        <w:t>Для чего необходим</w:t>
      </w:r>
      <w:r w:rsidR="00560551">
        <w:rPr>
          <w:rFonts w:ascii="Tahoma" w:hAnsi="Tahoma" w:cs="Tahoma"/>
          <w:b/>
          <w:sz w:val="24"/>
          <w:szCs w:val="24"/>
        </w:rPr>
        <w:t>о межевание земельного участка?</w:t>
      </w:r>
    </w:p>
    <w:p w:rsidR="00F07035" w:rsidRPr="00AA2AAC" w:rsidRDefault="00282807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Это самый популярный вопрос в сфере оформления недвижимости. </w:t>
      </w:r>
      <w:r w:rsidR="00F07035" w:rsidRPr="00AA2AAC">
        <w:rPr>
          <w:rFonts w:ascii="Tahoma" w:hAnsi="Tahoma" w:cs="Tahoma"/>
          <w:sz w:val="24"/>
          <w:szCs w:val="24"/>
        </w:rPr>
        <w:t>Покупая и продавая землю, получая в наследство участок с домом мы часто сталкиваемся с в</w:t>
      </w:r>
      <w:r w:rsidR="00560551">
        <w:rPr>
          <w:rFonts w:ascii="Tahoma" w:hAnsi="Tahoma" w:cs="Tahoma"/>
          <w:sz w:val="24"/>
          <w:szCs w:val="24"/>
        </w:rPr>
        <w:t>опросом дальнейшего оформления.</w:t>
      </w:r>
    </w:p>
    <w:p w:rsidR="005E4E18" w:rsidRPr="00AA2AAC" w:rsidRDefault="00282807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Для чего же необходимо проводить </w:t>
      </w:r>
      <w:hyperlink r:id="rId4" w:history="1">
        <w:r w:rsidRPr="00B1264B">
          <w:rPr>
            <w:rStyle w:val="a3"/>
            <w:rFonts w:ascii="Tahoma" w:hAnsi="Tahoma" w:cs="Tahoma"/>
            <w:color w:val="auto"/>
            <w:sz w:val="24"/>
            <w:szCs w:val="24"/>
            <w:u w:val="none"/>
          </w:rPr>
          <w:t>межевание</w:t>
        </w:r>
      </w:hyperlink>
      <w:r w:rsidRPr="00AA2AAC">
        <w:rPr>
          <w:rFonts w:ascii="Tahoma" w:hAnsi="Tahoma" w:cs="Tahoma"/>
          <w:sz w:val="24"/>
          <w:szCs w:val="24"/>
        </w:rPr>
        <w:t xml:space="preserve">, </w:t>
      </w:r>
      <w:r w:rsidR="005E4E18" w:rsidRPr="00AA2AAC">
        <w:rPr>
          <w:rFonts w:ascii="Tahoma" w:hAnsi="Tahoma" w:cs="Tahoma"/>
          <w:sz w:val="24"/>
          <w:szCs w:val="24"/>
        </w:rPr>
        <w:t xml:space="preserve">техническую инвентаризацию зданий, </w:t>
      </w:r>
      <w:r w:rsidR="00993EAB" w:rsidRPr="00AA2AAC">
        <w:rPr>
          <w:rFonts w:ascii="Tahoma" w:hAnsi="Tahoma" w:cs="Tahoma"/>
          <w:sz w:val="24"/>
          <w:szCs w:val="24"/>
        </w:rPr>
        <w:t xml:space="preserve">стоит ли </w:t>
      </w:r>
      <w:r w:rsidRPr="00AA2AAC">
        <w:rPr>
          <w:rFonts w:ascii="Tahoma" w:hAnsi="Tahoma" w:cs="Tahoma"/>
          <w:sz w:val="24"/>
          <w:szCs w:val="24"/>
        </w:rPr>
        <w:t xml:space="preserve">уточнять границы своего земельного участка? </w:t>
      </w:r>
      <w:r w:rsidR="00993EAB" w:rsidRPr="00AA2AAC">
        <w:rPr>
          <w:rFonts w:ascii="Tahoma" w:hAnsi="Tahoma" w:cs="Tahoma"/>
          <w:sz w:val="24"/>
          <w:szCs w:val="24"/>
        </w:rPr>
        <w:t>Это наше право или обязанность?</w:t>
      </w:r>
    </w:p>
    <w:p w:rsidR="00F07035" w:rsidRPr="00AA2AAC" w:rsidRDefault="00D05C85" w:rsidP="00560551">
      <w:pPr>
        <w:ind w:firstLine="851"/>
        <w:jc w:val="both"/>
        <w:rPr>
          <w:rFonts w:ascii="Tahoma" w:hAnsi="Tahoma" w:cs="Tahoma"/>
          <w:b/>
          <w:sz w:val="24"/>
          <w:szCs w:val="24"/>
        </w:rPr>
      </w:pPr>
      <w:r w:rsidRPr="00AA2AAC">
        <w:rPr>
          <w:rFonts w:ascii="Tahoma" w:hAnsi="Tahoma" w:cs="Tahoma"/>
          <w:b/>
          <w:sz w:val="24"/>
          <w:szCs w:val="24"/>
        </w:rPr>
        <w:t xml:space="preserve">Ответим сразу, что проводить межевание </w:t>
      </w:r>
      <w:r w:rsidR="00B1264B">
        <w:rPr>
          <w:rFonts w:ascii="Tahoma" w:hAnsi="Tahoma" w:cs="Tahoma"/>
          <w:b/>
          <w:sz w:val="24"/>
          <w:szCs w:val="24"/>
        </w:rPr>
        <w:t xml:space="preserve">в настоящее время </w:t>
      </w:r>
      <w:r w:rsidRPr="00AA2AAC">
        <w:rPr>
          <w:rFonts w:ascii="Tahoma" w:hAnsi="Tahoma" w:cs="Tahoma"/>
          <w:b/>
          <w:sz w:val="24"/>
          <w:szCs w:val="24"/>
        </w:rPr>
        <w:t xml:space="preserve">не обязательно и продать участок </w:t>
      </w:r>
      <w:r w:rsidR="001C50B0" w:rsidRPr="00AA2AAC">
        <w:rPr>
          <w:rFonts w:ascii="Tahoma" w:hAnsi="Tahoma" w:cs="Tahoma"/>
          <w:b/>
          <w:sz w:val="24"/>
          <w:szCs w:val="24"/>
        </w:rPr>
        <w:t xml:space="preserve">или дом </w:t>
      </w:r>
      <w:r w:rsidRPr="00AA2AAC">
        <w:rPr>
          <w:rFonts w:ascii="Tahoma" w:hAnsi="Tahoma" w:cs="Tahoma"/>
          <w:b/>
          <w:sz w:val="24"/>
          <w:szCs w:val="24"/>
        </w:rPr>
        <w:t xml:space="preserve">без установленных границ можно. </w:t>
      </w:r>
    </w:p>
    <w:p w:rsidR="00993EAB" w:rsidRPr="00AA2AAC" w:rsidRDefault="00D05C85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Однако, если рассматривать ситуацию со стороны покупателя, думаю большинству хотелось бы знать, что именно ты покупаешь, где именно расположен твой участок и какую точную площадь он имеет. </w:t>
      </w:r>
      <w:r w:rsidR="005E4E18" w:rsidRPr="00AA2AAC">
        <w:rPr>
          <w:rFonts w:ascii="Tahoma" w:hAnsi="Tahoma" w:cs="Tahoma"/>
          <w:sz w:val="24"/>
          <w:szCs w:val="24"/>
        </w:rPr>
        <w:t xml:space="preserve"> </w:t>
      </w:r>
    </w:p>
    <w:p w:rsidR="00787DF2" w:rsidRPr="00AA2AAC" w:rsidRDefault="005E4E18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Кроме этого возникают различные ситуации, спорные вопросы, которые возможно решить или даже избежать при помощи </w:t>
      </w:r>
      <w:r w:rsidR="001C50B0" w:rsidRPr="00AA2AAC">
        <w:rPr>
          <w:rFonts w:ascii="Tahoma" w:hAnsi="Tahoma" w:cs="Tahoma"/>
          <w:sz w:val="24"/>
          <w:szCs w:val="24"/>
        </w:rPr>
        <w:t>межевания и технической инвентаризации</w:t>
      </w:r>
      <w:r w:rsidR="00787DF2">
        <w:rPr>
          <w:rFonts w:ascii="Tahoma" w:hAnsi="Tahoma" w:cs="Tahoma"/>
          <w:sz w:val="24"/>
          <w:szCs w:val="24"/>
        </w:rPr>
        <w:t xml:space="preserve">. Например, Вам необходимо разделить участок на два или фактическая площадь Вашего участка меньше, чем указано в сведениях ЕГРН, соседи утверждают, что Ваш забор находится на их участке и многие другие. </w:t>
      </w:r>
    </w:p>
    <w:p w:rsidR="00D05C85" w:rsidRPr="00AA2AAC" w:rsidRDefault="00D05C85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Проводилось межевание или нет, а также основные характеристики </w:t>
      </w:r>
      <w:r w:rsidR="001C50B0" w:rsidRPr="00AA2AAC">
        <w:rPr>
          <w:rFonts w:ascii="Tahoma" w:hAnsi="Tahoma" w:cs="Tahoma"/>
          <w:sz w:val="24"/>
          <w:szCs w:val="24"/>
        </w:rPr>
        <w:t xml:space="preserve">объектов недвижимости </w:t>
      </w:r>
      <w:r w:rsidRPr="00AA2AAC">
        <w:rPr>
          <w:rFonts w:ascii="Tahoma" w:hAnsi="Tahoma" w:cs="Tahoma"/>
          <w:sz w:val="24"/>
          <w:szCs w:val="24"/>
        </w:rPr>
        <w:t>можно узнать, заказав выписку из ЕГРН или п</w:t>
      </w:r>
      <w:r w:rsidR="00F07035" w:rsidRPr="00AA2AAC">
        <w:rPr>
          <w:rFonts w:ascii="Tahoma" w:hAnsi="Tahoma" w:cs="Tahoma"/>
          <w:sz w:val="24"/>
          <w:szCs w:val="24"/>
        </w:rPr>
        <w:t xml:space="preserve">ри помощи электронных сервисов Росреестра, в разделе «Публичная кадастровая карта».  </w:t>
      </w:r>
    </w:p>
    <w:p w:rsidR="00D05C85" w:rsidRDefault="00C91351" w:rsidP="00560551">
      <w:pPr>
        <w:ind w:firstLine="851"/>
        <w:jc w:val="both"/>
        <w:rPr>
          <w:rFonts w:ascii="Tahoma" w:hAnsi="Tahoma" w:cs="Tahoma"/>
          <w:color w:val="111111"/>
          <w:sz w:val="24"/>
          <w:szCs w:val="24"/>
          <w:shd w:val="clear" w:color="auto" w:fill="FFFFFF"/>
        </w:rPr>
      </w:pPr>
      <w:r w:rsidRPr="00AA2AAC">
        <w:rPr>
          <w:rFonts w:ascii="Tahoma" w:hAnsi="Tahoma" w:cs="Tahoma"/>
          <w:sz w:val="24"/>
          <w:szCs w:val="24"/>
        </w:rPr>
        <w:t xml:space="preserve">На публичной карте, 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зная </w:t>
      </w:r>
      <w:r w:rsidR="001C50B0"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адрес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и/или кадастровый номер земельного участка, можно получить первичную информацию о необходимости установления границ такого участка. В случае если границы требуют уточнения, то тогда в отобразившемся окне будет присутствовать фраза «Без координат границ» и/или площадь будет пропис</w:t>
      </w:r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ана как «декларированная» (Рисунок №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1). Если же границы установлены, то сервис предлагает посмотре</w:t>
      </w:r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>ть план земельного участка (Рисунок №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2)</w:t>
      </w:r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>.</w:t>
      </w:r>
    </w:p>
    <w:p w:rsidR="00560551" w:rsidRPr="00AA2AAC" w:rsidRDefault="00560551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111111"/>
          <w:sz w:val="24"/>
          <w:szCs w:val="24"/>
          <w:shd w:val="clear" w:color="auto" w:fill="FFFFFF"/>
        </w:rPr>
        <w:t>Рисунок №1.</w:t>
      </w:r>
    </w:p>
    <w:p w:rsidR="00D05C85" w:rsidRDefault="00C91351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224033" cy="3456879"/>
            <wp:effectExtent l="19050" t="19050" r="1460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33" cy="3456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0551" w:rsidRDefault="00560551" w:rsidP="00AA2AAC">
      <w:pPr>
        <w:jc w:val="both"/>
        <w:rPr>
          <w:rFonts w:ascii="Tahoma" w:hAnsi="Tahoma" w:cs="Tahoma"/>
          <w:sz w:val="24"/>
          <w:szCs w:val="24"/>
        </w:rPr>
      </w:pPr>
    </w:p>
    <w:p w:rsidR="00560551" w:rsidRPr="00AA2AAC" w:rsidRDefault="00560551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Рисунок №</w:t>
      </w:r>
      <w:r w:rsidRPr="00AA2AAC">
        <w:rPr>
          <w:rFonts w:ascii="Tahoma" w:hAnsi="Tahoma" w:cs="Tahoma"/>
          <w:sz w:val="24"/>
          <w:szCs w:val="24"/>
        </w:rPr>
        <w:t>2</w:t>
      </w:r>
      <w:r>
        <w:rPr>
          <w:rFonts w:ascii="Tahoma" w:hAnsi="Tahoma" w:cs="Tahoma"/>
          <w:sz w:val="24"/>
          <w:szCs w:val="24"/>
        </w:rPr>
        <w:t>.</w:t>
      </w:r>
    </w:p>
    <w:p w:rsidR="00D05C85" w:rsidRPr="00AA2AAC" w:rsidRDefault="00C91351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536267" cy="3909232"/>
            <wp:effectExtent l="19050" t="19050" r="2667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67" cy="3909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50B0" w:rsidRPr="00AA2AAC" w:rsidRDefault="001C50B0" w:rsidP="00AA2AAC">
      <w:pPr>
        <w:jc w:val="both"/>
        <w:rPr>
          <w:rFonts w:ascii="Tahoma" w:hAnsi="Tahoma" w:cs="Tahoma"/>
          <w:color w:val="111111"/>
          <w:sz w:val="24"/>
          <w:szCs w:val="24"/>
          <w:shd w:val="clear" w:color="auto" w:fill="FFFFFF"/>
        </w:rPr>
      </w:pPr>
      <w:r w:rsidRPr="00AA2AAC">
        <w:rPr>
          <w:rFonts w:ascii="Tahoma" w:hAnsi="Tahoma" w:cs="Tahoma"/>
          <w:sz w:val="24"/>
          <w:szCs w:val="24"/>
        </w:rPr>
        <w:t xml:space="preserve">Более полную информацию содержит в себе </w:t>
      </w:r>
      <w:hyperlink r:id="rId7" w:history="1">
        <w:r w:rsidR="00560551">
          <w:rPr>
            <w:rStyle w:val="a3"/>
            <w:rFonts w:ascii="Tahoma" w:hAnsi="Tahoma" w:cs="Tahoma"/>
            <w:color w:val="auto"/>
            <w:sz w:val="24"/>
            <w:szCs w:val="24"/>
            <w:u w:val="none"/>
          </w:rPr>
          <w:t>в</w:t>
        </w:r>
        <w:r w:rsidRPr="00B1264B">
          <w:rPr>
            <w:rStyle w:val="a3"/>
            <w:rFonts w:ascii="Tahoma" w:hAnsi="Tahoma" w:cs="Tahoma"/>
            <w:color w:val="auto"/>
            <w:sz w:val="24"/>
            <w:szCs w:val="24"/>
            <w:u w:val="none"/>
          </w:rPr>
          <w:t xml:space="preserve">ыписка из </w:t>
        </w:r>
        <w:r w:rsidRPr="00B1264B">
          <w:rPr>
            <w:rStyle w:val="a3"/>
            <w:rFonts w:ascii="Tahoma" w:hAnsi="Tahoma" w:cs="Tahoma"/>
            <w:color w:val="auto"/>
            <w:sz w:val="24"/>
            <w:szCs w:val="24"/>
            <w:u w:val="none"/>
            <w:shd w:val="clear" w:color="auto" w:fill="FFFFFF"/>
          </w:rPr>
          <w:t>Единого государственного реестра недвижимости</w:t>
        </w:r>
      </w:hyperlink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(Д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алее – ЕГРН) об основных характеристиках </w:t>
      </w:r>
      <w:r w:rsidR="003B7D1E"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и зарегистрированных правах на объект недвижимости</w:t>
      </w:r>
      <w:r w:rsidR="00DC4D2A"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.</w:t>
      </w:r>
    </w:p>
    <w:p w:rsidR="001C50B0" w:rsidRPr="00AA2AAC" w:rsidRDefault="001C50B0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Запросить и получить ее может любое лицо в многофункциональном центре – для этого необходимо знать кадастровый номер (или точный адрес) и оплатить государственную пошлину (для физического лица стоимость государственной пошлины составляет 460 рублей в бумажном варианте и 290</w:t>
      </w:r>
      <w:r w:rsidR="00165E0B"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рублей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в электронном виде (</w:t>
      </w:r>
      <w:hyperlink r:id="rId8" w:tgtFrame="_blank" w:history="1">
        <w:r w:rsidRPr="00B1264B">
          <w:rPr>
            <w:rStyle w:val="a3"/>
            <w:rFonts w:ascii="Tahoma" w:hAnsi="Tahoma" w:cs="Tahoma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Приказ Минэкономразвития России от 10.05.2016 №291 «Об установлении размеров платы за предоставление сведений, содержащихся в Едином государственном реестре недвижимости»</w:t>
        </w:r>
      </w:hyperlink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).</w:t>
      </w:r>
    </w:p>
    <w:p w:rsidR="00D05C85" w:rsidRPr="00AA2AAC" w:rsidRDefault="00560551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Открывая в</w:t>
      </w:r>
      <w:r w:rsidR="003B071A" w:rsidRPr="00AA2AAC">
        <w:rPr>
          <w:rFonts w:ascii="Tahoma" w:hAnsi="Tahoma" w:cs="Tahoma"/>
          <w:sz w:val="24"/>
          <w:szCs w:val="24"/>
        </w:rPr>
        <w:t xml:space="preserve">ыписку, также можно сразу понять требуется уточнение земельного участка или нет. </w:t>
      </w:r>
    </w:p>
    <w:p w:rsidR="003B071A" w:rsidRDefault="003B071A" w:rsidP="00AA2AAC">
      <w:pPr>
        <w:jc w:val="both"/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A2AAC">
        <w:rPr>
          <w:rFonts w:ascii="Tahoma" w:hAnsi="Tahoma" w:cs="Tahoma"/>
          <w:sz w:val="24"/>
          <w:szCs w:val="24"/>
        </w:rPr>
        <w:t xml:space="preserve">Первое. 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На </w:t>
      </w:r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первой странице выписки из ЕГРН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в 1 разделе в строке «Площадь» значение указано точной цифрой: </w:t>
      </w:r>
      <w:r w:rsidR="00560551"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(как ниже на Рисунке</w:t>
      </w:r>
      <w:r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60551"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№</w:t>
      </w:r>
      <w:r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3)</w:t>
      </w:r>
      <w:r w:rsidR="00560551"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560551" w:rsidRPr="00AA2AAC" w:rsidRDefault="00560551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Рисунок №3.</w:t>
      </w:r>
      <w:bookmarkStart w:id="0" w:name="_GoBack"/>
      <w:bookmarkEnd w:id="0"/>
    </w:p>
    <w:p w:rsidR="00D05C85" w:rsidRPr="00AA2AAC" w:rsidRDefault="00D05C85" w:rsidP="00AA2AAC">
      <w:pPr>
        <w:jc w:val="both"/>
        <w:rPr>
          <w:rFonts w:ascii="Tahoma" w:hAnsi="Tahoma" w:cs="Tahoma"/>
          <w:sz w:val="24"/>
          <w:szCs w:val="24"/>
        </w:rPr>
      </w:pPr>
    </w:p>
    <w:p w:rsidR="00D05C85" w:rsidRPr="00AA2AAC" w:rsidRDefault="003B071A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503127"/>
            <wp:effectExtent l="19050" t="19050" r="1905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71A" w:rsidRPr="00AA2AAC" w:rsidRDefault="003B071A" w:rsidP="00AA2AAC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>Это говорит о том, что координаты границ участка либо совсем не определены, либо определены декларировано, то есть значение площади участка взято из правоустанавливающего или правоудостоверя</w:t>
      </w:r>
      <w:r w:rsidR="00560551">
        <w:rPr>
          <w:rFonts w:ascii="Tahoma" w:hAnsi="Tahoma" w:cs="Tahoma"/>
          <w:sz w:val="24"/>
          <w:szCs w:val="24"/>
        </w:rPr>
        <w:t>ю</w:t>
      </w:r>
      <w:r w:rsidRPr="00AA2AAC">
        <w:rPr>
          <w:rFonts w:ascii="Tahoma" w:hAnsi="Tahoma" w:cs="Tahoma"/>
          <w:sz w:val="24"/>
          <w:szCs w:val="24"/>
        </w:rPr>
        <w:t>щего документа, выданного ранее – до начала ведения государственного кадастра</w:t>
      </w:r>
      <w:r w:rsidR="00560551">
        <w:rPr>
          <w:rFonts w:ascii="Tahoma" w:hAnsi="Tahoma" w:cs="Tahoma"/>
          <w:sz w:val="24"/>
          <w:szCs w:val="24"/>
        </w:rPr>
        <w:t xml:space="preserve"> недвижимости</w:t>
      </w:r>
      <w:r w:rsidRPr="00AA2AAC">
        <w:rPr>
          <w:rFonts w:ascii="Tahoma" w:hAnsi="Tahoma" w:cs="Tahoma"/>
          <w:sz w:val="24"/>
          <w:szCs w:val="24"/>
        </w:rPr>
        <w:t>. Земельные участки, сведения о которых внесены в ЕГРН на основании таких документов имеют статус «актуальные, ранее учтенные» (раздел 1 выписки из ЕГРН, строка «Статус записи об объекте недвижимости».</w:t>
      </w:r>
    </w:p>
    <w:p w:rsidR="005E4E18" w:rsidRDefault="003B071A" w:rsidP="00AA2AAC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>А также, в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1 разделе выписки из ЕГРН в строке «Особые отметки» присутствует предложение «Границы земельного участка </w:t>
      </w:r>
      <w:r w:rsidRPr="00AA2AAC">
        <w:rPr>
          <w:rStyle w:val="a5"/>
          <w:rFonts w:ascii="Tahoma" w:hAnsi="Tahoma" w:cs="Tahoma"/>
          <w:color w:val="111111"/>
          <w:sz w:val="24"/>
          <w:szCs w:val="24"/>
          <w:bdr w:val="none" w:sz="0" w:space="0" w:color="auto" w:frame="1"/>
          <w:shd w:val="clear" w:color="auto" w:fill="FFFFFF"/>
        </w:rPr>
        <w:t>не установлены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 в соответствии с требованиями земельного законодательства» </w:t>
      </w:r>
      <w:r w:rsidRPr="00AA2AAC">
        <w:rPr>
          <w:rFonts w:ascii="Tahoma" w:hAnsi="Tahoma" w:cs="Tahoma"/>
          <w:sz w:val="24"/>
          <w:szCs w:val="24"/>
        </w:rPr>
        <w:t xml:space="preserve">(как ниже на </w:t>
      </w:r>
      <w:r w:rsidR="00560551">
        <w:rPr>
          <w:rFonts w:ascii="Tahoma" w:hAnsi="Tahoma" w:cs="Tahoma"/>
          <w:sz w:val="24"/>
          <w:szCs w:val="24"/>
        </w:rPr>
        <w:t>Рисунке №</w:t>
      </w:r>
      <w:r w:rsidRPr="00AA2AAC">
        <w:rPr>
          <w:rFonts w:ascii="Tahoma" w:hAnsi="Tahoma" w:cs="Tahoma"/>
          <w:sz w:val="24"/>
          <w:szCs w:val="24"/>
        </w:rPr>
        <w:t>4)</w:t>
      </w:r>
      <w:r w:rsidR="00560551">
        <w:rPr>
          <w:rFonts w:ascii="Tahoma" w:hAnsi="Tahoma" w:cs="Tahoma"/>
          <w:sz w:val="24"/>
          <w:szCs w:val="24"/>
        </w:rPr>
        <w:t>.</w:t>
      </w:r>
    </w:p>
    <w:p w:rsidR="00560551" w:rsidRPr="00AA2AAC" w:rsidRDefault="00560551" w:rsidP="0056055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Рисунок №4.</w:t>
      </w:r>
    </w:p>
    <w:p w:rsidR="003B071A" w:rsidRPr="00AA2AAC" w:rsidRDefault="003B071A" w:rsidP="00AA2AAC">
      <w:pPr>
        <w:jc w:val="both"/>
        <w:rPr>
          <w:rFonts w:ascii="Tahoma" w:hAnsi="Tahoma" w:cs="Tahoma"/>
          <w:sz w:val="24"/>
          <w:szCs w:val="24"/>
        </w:rPr>
      </w:pPr>
    </w:p>
    <w:p w:rsidR="005E4E18" w:rsidRPr="00AA2AAC" w:rsidRDefault="005E4E18" w:rsidP="00AA2AAC">
      <w:pPr>
        <w:jc w:val="both"/>
        <w:rPr>
          <w:rFonts w:ascii="Tahoma" w:hAnsi="Tahoma" w:cs="Tahoma"/>
          <w:sz w:val="24"/>
          <w:szCs w:val="24"/>
        </w:rPr>
      </w:pPr>
    </w:p>
    <w:p w:rsidR="005E4E18" w:rsidRPr="00AA2AAC" w:rsidRDefault="005E4E18" w:rsidP="00AA2AAC">
      <w:pPr>
        <w:jc w:val="both"/>
        <w:rPr>
          <w:rFonts w:ascii="Tahoma" w:hAnsi="Tahoma" w:cs="Tahoma"/>
          <w:sz w:val="24"/>
          <w:szCs w:val="24"/>
        </w:rPr>
      </w:pPr>
    </w:p>
    <w:p w:rsidR="005E4E18" w:rsidRPr="00AA2AAC" w:rsidRDefault="003B071A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142509"/>
            <wp:effectExtent l="19050" t="19050" r="19050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2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E18" w:rsidRDefault="005F5F4A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В случае если у земельного участка границы не установлены, будет отсутствовать раздел 3. Это будет подтверждаться данными в строке </w:t>
      </w:r>
      <w:r w:rsidR="000102D5">
        <w:rPr>
          <w:rFonts w:ascii="Tahoma" w:hAnsi="Tahoma" w:cs="Tahoma"/>
          <w:sz w:val="24"/>
          <w:szCs w:val="24"/>
        </w:rPr>
        <w:t>«Особые отметки» раздела 1 (Рисунок №</w:t>
      </w:r>
      <w:r w:rsidRPr="00AA2AAC">
        <w:rPr>
          <w:rFonts w:ascii="Tahoma" w:hAnsi="Tahoma" w:cs="Tahoma"/>
          <w:sz w:val="24"/>
          <w:szCs w:val="24"/>
        </w:rPr>
        <w:t>5):</w:t>
      </w:r>
    </w:p>
    <w:p w:rsidR="000102D5" w:rsidRPr="00AA2AAC" w:rsidRDefault="000102D5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Рисунок №5.</w:t>
      </w:r>
    </w:p>
    <w:p w:rsidR="005E4E18" w:rsidRPr="00AA2AAC" w:rsidRDefault="005F5F4A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992259" cy="3479453"/>
            <wp:effectExtent l="19050" t="19050" r="18415" b="26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59" cy="3479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5AD6" w:rsidRDefault="00A05AD6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Если же границы земельного участка уточнены </w:t>
      </w:r>
      <w:r w:rsidRPr="00AA2AAC">
        <w:rPr>
          <w:rFonts w:ascii="Tahoma" w:hAnsi="Tahoma" w:cs="Tahoma"/>
          <w:b/>
          <w:color w:val="111111"/>
          <w:sz w:val="24"/>
          <w:szCs w:val="24"/>
          <w:shd w:val="clear" w:color="auto" w:fill="FFFFFF"/>
        </w:rPr>
        <w:t>и не требуют межевания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, то сведения о площади указываются с данными о погрешности: </w:t>
      </w:r>
      <w:r w:rsidR="004071CB"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(как ниже на </w:t>
      </w:r>
      <w:r w:rsid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Рисунке №</w:t>
      </w:r>
      <w:r w:rsidR="00F445F2"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6</w:t>
      </w:r>
      <w:r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F445F2"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F445F2" w:rsidRPr="00AA2AAC">
        <w:rPr>
          <w:rStyle w:val="a4"/>
          <w:rFonts w:ascii="Tahoma" w:hAnsi="Tahoma" w:cs="Tahoma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445F2"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</w:t>
      </w:r>
      <w:r w:rsidR="00F445F2" w:rsidRPr="00AA2AAC">
        <w:rPr>
          <w:rStyle w:val="a4"/>
          <w:rFonts w:ascii="Tahoma" w:hAnsi="Tahoma" w:cs="Tahoma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A2AAC">
        <w:rPr>
          <w:rFonts w:ascii="Tahoma" w:hAnsi="Tahoma" w:cs="Tahoma"/>
          <w:sz w:val="24"/>
          <w:szCs w:val="24"/>
        </w:rPr>
        <w:t xml:space="preserve">разделе 3 «Описание местоположения земельного участка» присутствует подраздел 3.2 «Сведения о характерных точках </w:t>
      </w:r>
      <w:r w:rsidR="00F445F2" w:rsidRPr="00AA2AAC">
        <w:rPr>
          <w:rFonts w:ascii="Tahoma" w:hAnsi="Tahoma" w:cs="Tahoma"/>
          <w:sz w:val="24"/>
          <w:szCs w:val="24"/>
        </w:rPr>
        <w:t xml:space="preserve">границы земельного участка», (в этом случае, </w:t>
      </w:r>
      <w:r w:rsidRPr="00AA2AAC">
        <w:rPr>
          <w:rFonts w:ascii="Tahoma" w:hAnsi="Tahoma" w:cs="Tahoma"/>
          <w:sz w:val="24"/>
          <w:szCs w:val="24"/>
        </w:rPr>
        <w:t>столбец «Средняя квадратическая погрешность определения координат характерных точек границ земельного участка, м» должен быть заполнен числовым значением</w:t>
      </w:r>
      <w:r w:rsidR="000102D5">
        <w:rPr>
          <w:rFonts w:ascii="Tahoma" w:hAnsi="Tahoma" w:cs="Tahoma"/>
          <w:sz w:val="24"/>
          <w:szCs w:val="24"/>
        </w:rPr>
        <w:t>) (Рисунок №7</w:t>
      </w:r>
      <w:r w:rsidR="00F445F2" w:rsidRPr="00AA2AAC">
        <w:rPr>
          <w:rFonts w:ascii="Tahoma" w:hAnsi="Tahoma" w:cs="Tahoma"/>
          <w:sz w:val="24"/>
          <w:szCs w:val="24"/>
        </w:rPr>
        <w:t>)</w:t>
      </w:r>
      <w:r w:rsidRPr="00AA2AAC">
        <w:rPr>
          <w:rFonts w:ascii="Tahoma" w:hAnsi="Tahoma" w:cs="Tahoma"/>
          <w:sz w:val="24"/>
          <w:szCs w:val="24"/>
        </w:rPr>
        <w:t>.</w:t>
      </w:r>
    </w:p>
    <w:p w:rsidR="000102D5" w:rsidRPr="00AA2AAC" w:rsidRDefault="000102D5" w:rsidP="00AA2AAC">
      <w:pPr>
        <w:jc w:val="both"/>
        <w:rPr>
          <w:rFonts w:ascii="Tahoma" w:hAnsi="Tahoma" w:cs="Tahoma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ahoma" w:hAnsi="Tahoma" w:cs="Tahoma"/>
          <w:sz w:val="24"/>
          <w:szCs w:val="24"/>
        </w:rPr>
        <w:lastRenderedPageBreak/>
        <w:t>Рисунок №6.</w:t>
      </w:r>
    </w:p>
    <w:p w:rsidR="005F5F4A" w:rsidRDefault="005378A9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22560" cy="3571875"/>
            <wp:effectExtent l="19050" t="19050" r="215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60" cy="357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45F2" w:rsidRPr="00AA2AAC" w:rsidRDefault="000102D5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Рисунок №7.</w:t>
      </w:r>
    </w:p>
    <w:p w:rsidR="005F5F4A" w:rsidRPr="00AA2AAC" w:rsidRDefault="005378A9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24550" cy="2654738"/>
            <wp:effectExtent l="19050" t="19050" r="1905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54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F4A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Кроме этого, на Вашем земельном участке могут быть расположены (или же не </w:t>
      </w:r>
      <w:r w:rsidR="00AA2AAC" w:rsidRPr="00AA2AAC">
        <w:rPr>
          <w:rFonts w:ascii="Tahoma" w:hAnsi="Tahoma" w:cs="Tahoma"/>
          <w:sz w:val="24"/>
          <w:szCs w:val="24"/>
        </w:rPr>
        <w:t>расположены) объекты</w:t>
      </w:r>
      <w:r w:rsidRPr="00AA2AAC">
        <w:rPr>
          <w:rFonts w:ascii="Tahoma" w:hAnsi="Tahoma" w:cs="Tahoma"/>
          <w:sz w:val="24"/>
          <w:szCs w:val="24"/>
        </w:rPr>
        <w:t xml:space="preserve"> капитального строительства: здания, сооружения и объекты незавершенного строительства. Сведения о таких объектах содержаться в выписке в графе: «Кадастровые номера </w:t>
      </w:r>
      <w:r w:rsidR="00AA2AAC" w:rsidRPr="00AA2AAC">
        <w:rPr>
          <w:rFonts w:ascii="Tahoma" w:hAnsi="Tahoma" w:cs="Tahoma"/>
          <w:sz w:val="24"/>
          <w:szCs w:val="24"/>
        </w:rPr>
        <w:t>расположенных</w:t>
      </w:r>
      <w:r w:rsidRPr="00AA2AAC">
        <w:rPr>
          <w:rFonts w:ascii="Tahoma" w:hAnsi="Tahoma" w:cs="Tahoma"/>
          <w:sz w:val="24"/>
          <w:szCs w:val="24"/>
        </w:rPr>
        <w:t xml:space="preserve"> в пределах земельного участка объектов недвижимости»</w:t>
      </w:r>
      <w:r w:rsidR="000102D5">
        <w:rPr>
          <w:rFonts w:ascii="Tahoma" w:hAnsi="Tahoma" w:cs="Tahoma"/>
          <w:sz w:val="24"/>
          <w:szCs w:val="24"/>
        </w:rPr>
        <w:t xml:space="preserve"> (Рисунок №</w:t>
      </w:r>
      <w:r w:rsidR="00495981">
        <w:rPr>
          <w:rFonts w:ascii="Tahoma" w:hAnsi="Tahoma" w:cs="Tahoma"/>
          <w:sz w:val="24"/>
          <w:szCs w:val="24"/>
        </w:rPr>
        <w:t>8)</w:t>
      </w:r>
      <w:r w:rsidRPr="00AA2AAC">
        <w:rPr>
          <w:rFonts w:ascii="Tahoma" w:hAnsi="Tahoma" w:cs="Tahoma"/>
          <w:sz w:val="24"/>
          <w:szCs w:val="24"/>
        </w:rPr>
        <w:t xml:space="preserve">.  </w:t>
      </w:r>
    </w:p>
    <w:p w:rsidR="005E4E18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6340" cy="340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4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18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Если же объектов капитального строительства на Вашем участке больше или меньше, или они указаны не верно, то в данном случае, также необходима процедура уточнения. </w:t>
      </w: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Отметим, что сведения об объектах капитального строительства Вы также можете узнать из Публичной карте или запросив Выписку из ЕГРН. </w:t>
      </w: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282807" w:rsidRPr="00AA2AAC" w:rsidRDefault="00282807" w:rsidP="00AA2AAC">
      <w:pPr>
        <w:jc w:val="both"/>
        <w:rPr>
          <w:rFonts w:ascii="Tahoma" w:hAnsi="Tahoma" w:cs="Tahoma"/>
          <w:sz w:val="24"/>
          <w:szCs w:val="24"/>
        </w:rPr>
      </w:pPr>
    </w:p>
    <w:sectPr w:rsidR="00282807" w:rsidRPr="00AA2AAC" w:rsidSect="0056055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769"/>
    <w:rsid w:val="000102D5"/>
    <w:rsid w:val="000C6AF4"/>
    <w:rsid w:val="00165E0B"/>
    <w:rsid w:val="001C50B0"/>
    <w:rsid w:val="00282807"/>
    <w:rsid w:val="00363A48"/>
    <w:rsid w:val="003B071A"/>
    <w:rsid w:val="003B3E89"/>
    <w:rsid w:val="003B7D1E"/>
    <w:rsid w:val="004071CB"/>
    <w:rsid w:val="00495981"/>
    <w:rsid w:val="005378A9"/>
    <w:rsid w:val="00560551"/>
    <w:rsid w:val="005E4E18"/>
    <w:rsid w:val="005F5F4A"/>
    <w:rsid w:val="00787DF2"/>
    <w:rsid w:val="009678DE"/>
    <w:rsid w:val="00980769"/>
    <w:rsid w:val="00993EAB"/>
    <w:rsid w:val="00A05AD6"/>
    <w:rsid w:val="00AA2AAC"/>
    <w:rsid w:val="00B1264B"/>
    <w:rsid w:val="00C91351"/>
    <w:rsid w:val="00CE47CB"/>
    <w:rsid w:val="00D05C85"/>
    <w:rsid w:val="00D263DD"/>
    <w:rsid w:val="00DC4D2A"/>
    <w:rsid w:val="00E63391"/>
    <w:rsid w:val="00F07035"/>
    <w:rsid w:val="00F4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BE3C10-5451-4A84-A51C-CCBD9B4D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4E18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B071A"/>
    <w:rPr>
      <w:i/>
      <w:iCs/>
    </w:rPr>
  </w:style>
  <w:style w:type="character" w:styleId="a5">
    <w:name w:val="Strong"/>
    <w:basedOn w:val="a0"/>
    <w:uiPriority w:val="22"/>
    <w:qFormat/>
    <w:rsid w:val="003B07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kc56.ru/documents/2356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rkc56.ru/attach/orenburg/Img/Obraztsi/kadastrov/1.pdf" TargetMode="Externa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s://rkc56.ru/faq/1974" TargetMode="Externa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2690</TotalTime>
  <Pages>6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Радиковна Зайнагабдинова</dc:creator>
  <cp:keywords/>
  <dc:description/>
  <cp:lastModifiedBy>Лилия Радиковна Зайнагабдинова</cp:lastModifiedBy>
  <cp:revision>6</cp:revision>
  <dcterms:created xsi:type="dcterms:W3CDTF">2020-06-09T06:36:00Z</dcterms:created>
  <dcterms:modified xsi:type="dcterms:W3CDTF">2021-08-04T05:52:00Z</dcterms:modified>
</cp:coreProperties>
</file>